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5"/>
        <w:tblW w:w="0" w:type="auto"/>
        <w:tblLook w:val="04A0" w:firstRow="1" w:lastRow="0" w:firstColumn="1" w:lastColumn="0" w:noHBand="0" w:noVBand="1"/>
      </w:tblPr>
      <w:tblGrid>
        <w:gridCol w:w="4785"/>
        <w:gridCol w:w="4785"/>
      </w:tblGrid>
      <w:tr w:rsidR="00F86D65" w:rsidRPr="009E3D9C" w:rsidTr="00467A39">
        <w:tc>
          <w:tcPr>
            <w:tcW w:w="4785" w:type="dxa"/>
            <w:tcBorders>
              <w:top w:val="nil"/>
              <w:left w:val="nil"/>
              <w:bottom w:val="nil"/>
              <w:right w:val="nil"/>
            </w:tcBorders>
          </w:tcPr>
          <w:p w:rsidR="00F86D65" w:rsidRPr="009E3D9C" w:rsidRDefault="00F86D65" w:rsidP="00467A39">
            <w:pPr>
              <w:pStyle w:val="a4"/>
              <w:jc w:val="center"/>
              <w:rPr>
                <w:rFonts w:ascii="Times New Roman" w:hAnsi="Times New Roman" w:cs="Times New Roman"/>
                <w:sz w:val="26"/>
                <w:szCs w:val="26"/>
              </w:rPr>
            </w:pPr>
          </w:p>
        </w:tc>
        <w:tc>
          <w:tcPr>
            <w:tcW w:w="4785" w:type="dxa"/>
            <w:tcBorders>
              <w:top w:val="nil"/>
              <w:left w:val="nil"/>
              <w:bottom w:val="nil"/>
              <w:right w:val="nil"/>
            </w:tcBorders>
          </w:tcPr>
          <w:p w:rsidR="00F86D65" w:rsidRDefault="00F86D65" w:rsidP="00467A39">
            <w:pPr>
              <w:pStyle w:val="a4"/>
              <w:rPr>
                <w:rFonts w:ascii="Times New Roman" w:hAnsi="Times New Roman" w:cs="Times New Roman"/>
                <w:sz w:val="26"/>
                <w:szCs w:val="26"/>
              </w:rPr>
            </w:pPr>
          </w:p>
          <w:p w:rsidR="00F86D65" w:rsidRPr="009E3D9C" w:rsidRDefault="00F86D65" w:rsidP="00467A39">
            <w:pPr>
              <w:pStyle w:val="a4"/>
              <w:rPr>
                <w:rFonts w:ascii="Times New Roman" w:hAnsi="Times New Roman" w:cs="Times New Roman"/>
                <w:sz w:val="26"/>
                <w:szCs w:val="26"/>
              </w:rPr>
            </w:pPr>
            <w:r w:rsidRPr="009E3D9C">
              <w:rPr>
                <w:rFonts w:ascii="Times New Roman" w:hAnsi="Times New Roman" w:cs="Times New Roman"/>
                <w:sz w:val="26"/>
                <w:szCs w:val="26"/>
              </w:rPr>
              <w:t>Приложение 1</w:t>
            </w:r>
          </w:p>
          <w:p w:rsidR="00F86D65" w:rsidRPr="009E3D9C" w:rsidRDefault="00F86D65" w:rsidP="00467A39">
            <w:pPr>
              <w:pStyle w:val="a4"/>
              <w:rPr>
                <w:rFonts w:ascii="Times New Roman" w:hAnsi="Times New Roman" w:cs="Times New Roman"/>
                <w:sz w:val="26"/>
                <w:szCs w:val="26"/>
              </w:rPr>
            </w:pPr>
            <w:r w:rsidRPr="009E3D9C">
              <w:rPr>
                <w:rFonts w:ascii="Times New Roman" w:hAnsi="Times New Roman" w:cs="Times New Roman"/>
                <w:sz w:val="26"/>
                <w:szCs w:val="26"/>
              </w:rPr>
              <w:t xml:space="preserve">к приказу Департамента образования,  культуры и спорта  </w:t>
            </w:r>
          </w:p>
          <w:p w:rsidR="00F86D65" w:rsidRPr="009E3D9C" w:rsidRDefault="00F86D65" w:rsidP="00467A39">
            <w:pPr>
              <w:pStyle w:val="a4"/>
              <w:rPr>
                <w:rFonts w:ascii="Times New Roman" w:hAnsi="Times New Roman" w:cs="Times New Roman"/>
                <w:sz w:val="26"/>
                <w:szCs w:val="26"/>
              </w:rPr>
            </w:pPr>
            <w:r w:rsidRPr="009E3D9C">
              <w:rPr>
                <w:rFonts w:ascii="Times New Roman" w:hAnsi="Times New Roman" w:cs="Times New Roman"/>
                <w:sz w:val="26"/>
                <w:szCs w:val="26"/>
              </w:rPr>
              <w:t xml:space="preserve">Ненецкого автономного округа </w:t>
            </w:r>
          </w:p>
          <w:p w:rsidR="00F86D65" w:rsidRPr="009E3D9C" w:rsidRDefault="00F86D65" w:rsidP="00467A39">
            <w:pPr>
              <w:pStyle w:val="a4"/>
              <w:rPr>
                <w:rFonts w:ascii="Times New Roman" w:hAnsi="Times New Roman" w:cs="Times New Roman"/>
                <w:sz w:val="26"/>
                <w:szCs w:val="26"/>
              </w:rPr>
            </w:pPr>
            <w:r>
              <w:rPr>
                <w:rFonts w:ascii="Times New Roman" w:hAnsi="Times New Roman" w:cs="Times New Roman"/>
                <w:sz w:val="26"/>
                <w:szCs w:val="26"/>
              </w:rPr>
              <w:t>о</w:t>
            </w:r>
            <w:r w:rsidRPr="009E3D9C">
              <w:rPr>
                <w:rFonts w:ascii="Times New Roman" w:hAnsi="Times New Roman" w:cs="Times New Roman"/>
                <w:sz w:val="26"/>
                <w:szCs w:val="26"/>
              </w:rPr>
              <w:t>т</w:t>
            </w:r>
            <w:r>
              <w:rPr>
                <w:rFonts w:ascii="Times New Roman" w:hAnsi="Times New Roman" w:cs="Times New Roman"/>
                <w:sz w:val="26"/>
                <w:szCs w:val="26"/>
              </w:rPr>
              <w:t xml:space="preserve"> 24.02.</w:t>
            </w:r>
            <w:r w:rsidRPr="009E3D9C">
              <w:rPr>
                <w:rFonts w:ascii="Times New Roman" w:hAnsi="Times New Roman" w:cs="Times New Roman"/>
                <w:sz w:val="26"/>
                <w:szCs w:val="26"/>
              </w:rPr>
              <w:t xml:space="preserve">2015 № </w:t>
            </w:r>
            <w:r>
              <w:rPr>
                <w:rFonts w:ascii="Times New Roman" w:hAnsi="Times New Roman" w:cs="Times New Roman"/>
                <w:sz w:val="26"/>
                <w:szCs w:val="26"/>
              </w:rPr>
              <w:t>38</w:t>
            </w:r>
            <w:r w:rsidRPr="009E3D9C">
              <w:rPr>
                <w:rFonts w:ascii="Times New Roman" w:hAnsi="Times New Roman" w:cs="Times New Roman"/>
                <w:sz w:val="26"/>
                <w:szCs w:val="26"/>
              </w:rPr>
              <w:t xml:space="preserve"> </w:t>
            </w:r>
          </w:p>
          <w:p w:rsidR="00F86D65" w:rsidRPr="009E3D9C" w:rsidRDefault="00F86D65" w:rsidP="00467A39">
            <w:pPr>
              <w:rPr>
                <w:sz w:val="26"/>
                <w:szCs w:val="26"/>
              </w:rPr>
            </w:pPr>
            <w:r w:rsidRPr="009E3D9C">
              <w:rPr>
                <w:sz w:val="26"/>
                <w:szCs w:val="26"/>
              </w:rPr>
              <w:t>«</w:t>
            </w:r>
            <w:r w:rsidRPr="009E3D9C">
              <w:rPr>
                <w:bCs/>
                <w:sz w:val="26"/>
                <w:szCs w:val="26"/>
              </w:rPr>
              <w:t xml:space="preserve">Об аттестации </w:t>
            </w:r>
            <w:r w:rsidRPr="009E3D9C">
              <w:rPr>
                <w:sz w:val="26"/>
                <w:szCs w:val="26"/>
              </w:rPr>
              <w:t>педагогических работников организаций, осуществляющих образовательную деятельность, расположенных на территории Ненецкого автономного округа»</w:t>
            </w:r>
          </w:p>
        </w:tc>
      </w:tr>
    </w:tbl>
    <w:p w:rsidR="00F86D65" w:rsidRPr="009E3D9C" w:rsidRDefault="00F86D65" w:rsidP="00F86D65">
      <w:pPr>
        <w:pStyle w:val="a4"/>
        <w:jc w:val="center"/>
        <w:rPr>
          <w:rFonts w:ascii="Times New Roman" w:hAnsi="Times New Roman" w:cs="Times New Roman"/>
          <w:sz w:val="26"/>
          <w:szCs w:val="26"/>
        </w:rPr>
      </w:pPr>
    </w:p>
    <w:p w:rsidR="00F86D65" w:rsidRPr="009E3D9C" w:rsidRDefault="00F86D65" w:rsidP="00F86D65">
      <w:pPr>
        <w:pStyle w:val="a4"/>
        <w:jc w:val="center"/>
        <w:rPr>
          <w:rFonts w:ascii="Times New Roman" w:hAnsi="Times New Roman" w:cs="Times New Roman"/>
          <w:sz w:val="26"/>
          <w:szCs w:val="26"/>
        </w:rPr>
      </w:pPr>
    </w:p>
    <w:p w:rsidR="00F86D65" w:rsidRPr="009E3D9C" w:rsidRDefault="00F86D65" w:rsidP="00F86D65">
      <w:pPr>
        <w:pStyle w:val="a4"/>
        <w:ind w:firstLine="652"/>
        <w:jc w:val="center"/>
        <w:rPr>
          <w:rFonts w:ascii="Times New Roman" w:hAnsi="Times New Roman" w:cs="Times New Roman"/>
          <w:b/>
          <w:sz w:val="26"/>
          <w:szCs w:val="26"/>
        </w:rPr>
      </w:pPr>
      <w:r w:rsidRPr="009E3D9C">
        <w:rPr>
          <w:rFonts w:ascii="Times New Roman" w:hAnsi="Times New Roman" w:cs="Times New Roman"/>
          <w:b/>
          <w:sz w:val="26"/>
          <w:szCs w:val="26"/>
        </w:rPr>
        <w:t xml:space="preserve">Положение о Главной аттестационной комиссии </w:t>
      </w:r>
    </w:p>
    <w:p w:rsidR="00F86D65" w:rsidRPr="009E3D9C" w:rsidRDefault="00F86D65" w:rsidP="00F86D65">
      <w:pPr>
        <w:pStyle w:val="a4"/>
        <w:ind w:firstLine="652"/>
        <w:jc w:val="center"/>
        <w:rPr>
          <w:rFonts w:ascii="Times New Roman" w:hAnsi="Times New Roman" w:cs="Times New Roman"/>
          <w:b/>
          <w:sz w:val="26"/>
          <w:szCs w:val="26"/>
        </w:rPr>
      </w:pPr>
      <w:r w:rsidRPr="009E3D9C">
        <w:rPr>
          <w:rFonts w:ascii="Times New Roman" w:hAnsi="Times New Roman" w:cs="Times New Roman"/>
          <w:b/>
          <w:sz w:val="26"/>
          <w:szCs w:val="26"/>
        </w:rPr>
        <w:t>управления образования Департамента образования,</w:t>
      </w:r>
    </w:p>
    <w:p w:rsidR="00F86D65" w:rsidRPr="009E3D9C" w:rsidRDefault="00F86D65" w:rsidP="00F86D65">
      <w:pPr>
        <w:pStyle w:val="a4"/>
        <w:ind w:firstLine="652"/>
        <w:jc w:val="center"/>
        <w:rPr>
          <w:rFonts w:ascii="Times New Roman" w:hAnsi="Times New Roman" w:cs="Times New Roman"/>
          <w:b/>
          <w:sz w:val="26"/>
          <w:szCs w:val="26"/>
        </w:rPr>
      </w:pPr>
      <w:r w:rsidRPr="009E3D9C">
        <w:rPr>
          <w:rFonts w:ascii="Times New Roman" w:hAnsi="Times New Roman" w:cs="Times New Roman"/>
          <w:b/>
          <w:sz w:val="26"/>
          <w:szCs w:val="26"/>
        </w:rPr>
        <w:t xml:space="preserve"> культуры и спорта</w:t>
      </w:r>
    </w:p>
    <w:p w:rsidR="00F86D65" w:rsidRPr="009E3D9C" w:rsidRDefault="00F86D65" w:rsidP="00F86D65">
      <w:pPr>
        <w:pStyle w:val="a4"/>
        <w:ind w:firstLine="652"/>
        <w:jc w:val="center"/>
        <w:rPr>
          <w:rFonts w:ascii="Times New Roman" w:hAnsi="Times New Roman" w:cs="Times New Roman"/>
          <w:b/>
          <w:sz w:val="26"/>
          <w:szCs w:val="26"/>
        </w:rPr>
      </w:pPr>
      <w:r w:rsidRPr="009E3D9C">
        <w:rPr>
          <w:rFonts w:ascii="Times New Roman" w:hAnsi="Times New Roman" w:cs="Times New Roman"/>
          <w:b/>
          <w:sz w:val="26"/>
          <w:szCs w:val="26"/>
        </w:rPr>
        <w:t>Ненецкого автономного округа</w:t>
      </w:r>
    </w:p>
    <w:p w:rsidR="00F86D65" w:rsidRPr="009E3D9C" w:rsidRDefault="00F86D65" w:rsidP="00F86D65">
      <w:pPr>
        <w:pStyle w:val="a4"/>
        <w:ind w:firstLine="652"/>
        <w:jc w:val="center"/>
        <w:rPr>
          <w:rFonts w:ascii="Times New Roman" w:hAnsi="Times New Roman" w:cs="Times New Roman"/>
          <w:sz w:val="26"/>
          <w:szCs w:val="26"/>
        </w:rPr>
      </w:pPr>
    </w:p>
    <w:p w:rsidR="00F86D65" w:rsidRDefault="00F86D65" w:rsidP="00F86D65">
      <w:pPr>
        <w:pStyle w:val="a4"/>
        <w:ind w:firstLine="652"/>
        <w:jc w:val="center"/>
        <w:rPr>
          <w:rFonts w:ascii="Times New Roman" w:hAnsi="Times New Roman" w:cs="Times New Roman"/>
          <w:sz w:val="26"/>
          <w:szCs w:val="26"/>
        </w:rPr>
      </w:pPr>
      <w:r w:rsidRPr="009E3D9C">
        <w:rPr>
          <w:rFonts w:ascii="Times New Roman" w:hAnsi="Times New Roman" w:cs="Times New Roman"/>
          <w:sz w:val="26"/>
          <w:szCs w:val="26"/>
        </w:rPr>
        <w:t xml:space="preserve">Глава </w:t>
      </w:r>
      <w:r w:rsidRPr="009E3D9C">
        <w:rPr>
          <w:rFonts w:ascii="Times New Roman" w:hAnsi="Times New Roman" w:cs="Times New Roman"/>
          <w:sz w:val="26"/>
          <w:szCs w:val="26"/>
          <w:lang w:val="en-US"/>
        </w:rPr>
        <w:t>I</w:t>
      </w:r>
    </w:p>
    <w:p w:rsidR="00F86D65" w:rsidRPr="009E3D9C" w:rsidRDefault="00F86D65" w:rsidP="00F86D65">
      <w:pPr>
        <w:pStyle w:val="a4"/>
        <w:ind w:firstLine="652"/>
        <w:jc w:val="center"/>
        <w:rPr>
          <w:rFonts w:ascii="Times New Roman" w:hAnsi="Times New Roman" w:cs="Times New Roman"/>
          <w:b/>
          <w:sz w:val="26"/>
          <w:szCs w:val="26"/>
        </w:rPr>
      </w:pPr>
      <w:r w:rsidRPr="009E3D9C">
        <w:rPr>
          <w:rFonts w:ascii="Times New Roman" w:hAnsi="Times New Roman" w:cs="Times New Roman"/>
          <w:b/>
          <w:sz w:val="26"/>
          <w:szCs w:val="26"/>
        </w:rPr>
        <w:t>Общие положения</w:t>
      </w:r>
    </w:p>
    <w:p w:rsidR="00F86D65" w:rsidRPr="009E3D9C" w:rsidRDefault="00F86D65" w:rsidP="00F86D65">
      <w:pPr>
        <w:pStyle w:val="a4"/>
        <w:ind w:firstLine="652"/>
        <w:jc w:val="center"/>
        <w:rPr>
          <w:rFonts w:ascii="Times New Roman" w:hAnsi="Times New Roman" w:cs="Times New Roman"/>
          <w:sz w:val="26"/>
          <w:szCs w:val="26"/>
        </w:rPr>
      </w:pPr>
    </w:p>
    <w:p w:rsidR="00F86D65" w:rsidRPr="009E3D9C" w:rsidRDefault="00F86D65" w:rsidP="00F86D65">
      <w:pPr>
        <w:autoSpaceDE w:val="0"/>
        <w:autoSpaceDN w:val="0"/>
        <w:adjustRightInd w:val="0"/>
        <w:ind w:firstLine="709"/>
        <w:jc w:val="both"/>
        <w:rPr>
          <w:rFonts w:eastAsiaTheme="minorHAnsi"/>
          <w:sz w:val="26"/>
          <w:szCs w:val="26"/>
          <w:lang w:eastAsia="en-US"/>
        </w:rPr>
      </w:pPr>
      <w:r w:rsidRPr="009E3D9C">
        <w:rPr>
          <w:sz w:val="26"/>
          <w:szCs w:val="26"/>
        </w:rPr>
        <w:t xml:space="preserve">1. Настоящее Положение определяет порядок </w:t>
      </w:r>
      <w:proofErr w:type="gramStart"/>
      <w:r w:rsidRPr="009E3D9C">
        <w:rPr>
          <w:sz w:val="26"/>
          <w:szCs w:val="26"/>
        </w:rPr>
        <w:t xml:space="preserve">формирования Главной </w:t>
      </w:r>
      <w:r w:rsidRPr="009E3D9C">
        <w:rPr>
          <w:rFonts w:eastAsiaTheme="minorHAnsi"/>
          <w:sz w:val="26"/>
          <w:szCs w:val="26"/>
          <w:lang w:eastAsia="en-US"/>
        </w:rPr>
        <w:t xml:space="preserve">аттестационной комиссии </w:t>
      </w:r>
      <w:r w:rsidRPr="009E3D9C">
        <w:rPr>
          <w:sz w:val="26"/>
          <w:szCs w:val="26"/>
        </w:rPr>
        <w:t>управления образования Департамента</w:t>
      </w:r>
      <w:proofErr w:type="gramEnd"/>
      <w:r w:rsidRPr="009E3D9C">
        <w:rPr>
          <w:sz w:val="26"/>
          <w:szCs w:val="26"/>
        </w:rPr>
        <w:t xml:space="preserve"> образования, культуры и спорта Ненецкого автономного округа (далее – Комиссия)</w:t>
      </w:r>
      <w:r w:rsidRPr="009E3D9C">
        <w:rPr>
          <w:rFonts w:eastAsiaTheme="minorHAnsi"/>
          <w:sz w:val="26"/>
          <w:szCs w:val="26"/>
          <w:lang w:eastAsia="en-US"/>
        </w:rPr>
        <w:t xml:space="preserve">, определения ее состава и </w:t>
      </w:r>
      <w:r>
        <w:rPr>
          <w:rFonts w:eastAsiaTheme="minorHAnsi"/>
          <w:sz w:val="26"/>
          <w:szCs w:val="26"/>
          <w:lang w:eastAsia="en-US"/>
        </w:rPr>
        <w:t>всесторо</w:t>
      </w:r>
      <w:r w:rsidRPr="009E3D9C">
        <w:rPr>
          <w:rFonts w:eastAsiaTheme="minorHAnsi"/>
          <w:sz w:val="26"/>
          <w:szCs w:val="26"/>
          <w:lang w:eastAsia="en-US"/>
        </w:rPr>
        <w:t>ннего анализа профессиональной деятельности педагогических работников.</w:t>
      </w:r>
    </w:p>
    <w:p w:rsidR="00F86D65" w:rsidRPr="009E3D9C" w:rsidRDefault="00F86D65" w:rsidP="00F86D65">
      <w:pPr>
        <w:autoSpaceDE w:val="0"/>
        <w:autoSpaceDN w:val="0"/>
        <w:adjustRightInd w:val="0"/>
        <w:ind w:firstLine="709"/>
        <w:jc w:val="both"/>
        <w:rPr>
          <w:rFonts w:eastAsiaTheme="minorHAnsi"/>
          <w:sz w:val="26"/>
          <w:szCs w:val="26"/>
          <w:lang w:eastAsia="en-US"/>
        </w:rPr>
      </w:pPr>
      <w:r w:rsidRPr="009E3D9C">
        <w:rPr>
          <w:rFonts w:eastAsiaTheme="minorHAnsi"/>
          <w:sz w:val="26"/>
          <w:szCs w:val="26"/>
          <w:lang w:eastAsia="en-US"/>
        </w:rPr>
        <w:t>2. </w:t>
      </w:r>
      <w:proofErr w:type="gramStart"/>
      <w:r w:rsidRPr="009E3D9C">
        <w:rPr>
          <w:rFonts w:eastAsiaTheme="minorHAnsi"/>
          <w:sz w:val="26"/>
          <w:szCs w:val="26"/>
          <w:lang w:eastAsia="en-US"/>
        </w:rPr>
        <w:t xml:space="preserve">Основной целью </w:t>
      </w:r>
      <w:r w:rsidRPr="009E3D9C">
        <w:rPr>
          <w:sz w:val="26"/>
          <w:szCs w:val="26"/>
        </w:rPr>
        <w:t xml:space="preserve">Комиссии является обеспечение единого подхода к организации и проведению </w:t>
      </w:r>
      <w:r w:rsidRPr="009E3D9C">
        <w:rPr>
          <w:rFonts w:eastAsiaTheme="minorHAnsi"/>
          <w:sz w:val="26"/>
          <w:szCs w:val="26"/>
          <w:lang w:eastAsia="en-US"/>
        </w:rPr>
        <w:t xml:space="preserve">аттестации педагогических работников организаций, осуществляющих образовательную деятельность и находящихся в ведении Ненецкого автономного округа, педагогических работников муниципальных и частных организаций, осуществляющих образовательную деятельность (далее – педагогические работники), </w:t>
      </w:r>
      <w:r w:rsidRPr="009E3D9C">
        <w:rPr>
          <w:sz w:val="26"/>
          <w:szCs w:val="26"/>
        </w:rPr>
        <w:t>для установления соответствия уровня их квалификации требованиям, предъявляемым к первой или высшей квалификационным категориям (далее – аттестация)</w:t>
      </w:r>
      <w:r w:rsidRPr="009E3D9C">
        <w:rPr>
          <w:rFonts w:eastAsiaTheme="minorHAnsi"/>
          <w:sz w:val="26"/>
          <w:szCs w:val="26"/>
          <w:lang w:eastAsia="en-US"/>
        </w:rPr>
        <w:t xml:space="preserve">. </w:t>
      </w:r>
      <w:proofErr w:type="gramEnd"/>
    </w:p>
    <w:p w:rsidR="00F86D65" w:rsidRPr="009E3D9C" w:rsidRDefault="00F86D65" w:rsidP="00F86D65">
      <w:pPr>
        <w:pStyle w:val="a4"/>
        <w:ind w:firstLine="709"/>
        <w:jc w:val="both"/>
        <w:rPr>
          <w:rFonts w:ascii="Times New Roman" w:hAnsi="Times New Roman" w:cs="Times New Roman"/>
          <w:sz w:val="26"/>
          <w:szCs w:val="26"/>
        </w:rPr>
      </w:pPr>
      <w:r w:rsidRPr="009E3D9C">
        <w:rPr>
          <w:rFonts w:ascii="Times New Roman" w:hAnsi="Times New Roman" w:cs="Times New Roman"/>
          <w:sz w:val="26"/>
          <w:szCs w:val="26"/>
        </w:rPr>
        <w:t>3. Основными принципами работы Комиссии является коллегиальность, гласность, открытость, независимость, объективность, соблюдение норм профессиональной этики.</w:t>
      </w:r>
    </w:p>
    <w:p w:rsidR="00F86D65" w:rsidRPr="009E3D9C" w:rsidRDefault="00F86D65" w:rsidP="00F86D65">
      <w:pPr>
        <w:pStyle w:val="a4"/>
        <w:ind w:firstLine="709"/>
        <w:jc w:val="both"/>
        <w:rPr>
          <w:rFonts w:ascii="Times New Roman" w:hAnsi="Times New Roman" w:cs="Times New Roman"/>
          <w:sz w:val="26"/>
          <w:szCs w:val="26"/>
        </w:rPr>
      </w:pPr>
      <w:r w:rsidRPr="009E3D9C">
        <w:rPr>
          <w:rFonts w:ascii="Times New Roman" w:hAnsi="Times New Roman" w:cs="Times New Roman"/>
          <w:sz w:val="26"/>
          <w:szCs w:val="26"/>
        </w:rPr>
        <w:t>4. Комиссия в своей работе руководствуется действующим законодательством Российской Федерации, нормативными правовыми актами Ненецкого автономного округа, настоящим Положением.</w:t>
      </w:r>
    </w:p>
    <w:p w:rsidR="00F86D65" w:rsidRPr="009E3D9C" w:rsidRDefault="00F86D65" w:rsidP="00F86D65">
      <w:pPr>
        <w:pStyle w:val="a4"/>
        <w:ind w:firstLine="709"/>
        <w:jc w:val="both"/>
        <w:rPr>
          <w:rFonts w:ascii="Times New Roman" w:hAnsi="Times New Roman" w:cs="Times New Roman"/>
          <w:sz w:val="26"/>
          <w:szCs w:val="26"/>
        </w:rPr>
      </w:pPr>
    </w:p>
    <w:p w:rsidR="00F86D65" w:rsidRDefault="00F86D65" w:rsidP="00F86D65">
      <w:pPr>
        <w:pStyle w:val="a4"/>
        <w:ind w:firstLine="709"/>
        <w:jc w:val="center"/>
        <w:rPr>
          <w:rFonts w:ascii="Times New Roman" w:hAnsi="Times New Roman" w:cs="Times New Roman"/>
          <w:sz w:val="26"/>
          <w:szCs w:val="26"/>
        </w:rPr>
      </w:pPr>
      <w:r w:rsidRPr="009E3D9C">
        <w:rPr>
          <w:rFonts w:ascii="Times New Roman" w:hAnsi="Times New Roman" w:cs="Times New Roman"/>
          <w:sz w:val="26"/>
          <w:szCs w:val="26"/>
        </w:rPr>
        <w:t xml:space="preserve">Глава </w:t>
      </w:r>
      <w:r w:rsidRPr="009E3D9C">
        <w:rPr>
          <w:rFonts w:ascii="Times New Roman" w:hAnsi="Times New Roman" w:cs="Times New Roman"/>
          <w:sz w:val="26"/>
          <w:szCs w:val="26"/>
          <w:lang w:val="en-US"/>
        </w:rPr>
        <w:t>II</w:t>
      </w:r>
    </w:p>
    <w:p w:rsidR="00F86D65" w:rsidRPr="009E3D9C" w:rsidRDefault="00F86D65" w:rsidP="00F86D65">
      <w:pPr>
        <w:pStyle w:val="a4"/>
        <w:ind w:firstLine="709"/>
        <w:jc w:val="center"/>
        <w:rPr>
          <w:rFonts w:ascii="Times New Roman" w:hAnsi="Times New Roman" w:cs="Times New Roman"/>
          <w:b/>
          <w:sz w:val="26"/>
          <w:szCs w:val="26"/>
        </w:rPr>
      </w:pPr>
      <w:r w:rsidRPr="009E3D9C">
        <w:rPr>
          <w:rFonts w:ascii="Times New Roman" w:hAnsi="Times New Roman" w:cs="Times New Roman"/>
          <w:b/>
          <w:sz w:val="26"/>
          <w:szCs w:val="26"/>
        </w:rPr>
        <w:t>Порядок формирования Комиссии и определения ее состава</w:t>
      </w:r>
    </w:p>
    <w:p w:rsidR="00F86D65" w:rsidRPr="009E3D9C" w:rsidRDefault="00F86D65" w:rsidP="00F86D65">
      <w:pPr>
        <w:pStyle w:val="a4"/>
        <w:ind w:firstLine="709"/>
        <w:jc w:val="center"/>
        <w:rPr>
          <w:rFonts w:ascii="Times New Roman" w:hAnsi="Times New Roman" w:cs="Times New Roman"/>
          <w:b/>
          <w:sz w:val="26"/>
          <w:szCs w:val="26"/>
        </w:rPr>
      </w:pPr>
    </w:p>
    <w:p w:rsidR="00F86D65" w:rsidRPr="009E3D9C" w:rsidRDefault="00F86D65" w:rsidP="00F86D65">
      <w:pPr>
        <w:pStyle w:val="a4"/>
        <w:numPr>
          <w:ilvl w:val="0"/>
          <w:numId w:val="1"/>
        </w:numPr>
        <w:ind w:left="0" w:firstLine="708"/>
        <w:jc w:val="both"/>
        <w:rPr>
          <w:rFonts w:ascii="Times New Roman" w:hAnsi="Times New Roman" w:cs="Times New Roman"/>
          <w:sz w:val="26"/>
          <w:szCs w:val="26"/>
        </w:rPr>
      </w:pPr>
      <w:r w:rsidRPr="009E3D9C">
        <w:rPr>
          <w:rFonts w:ascii="Times New Roman" w:hAnsi="Times New Roman" w:cs="Times New Roman"/>
          <w:sz w:val="26"/>
          <w:szCs w:val="26"/>
        </w:rPr>
        <w:t xml:space="preserve">Комиссия формируется распорядительным актом Департамента образования, культуры и спорта Ненецкого автономного округа (далее – </w:t>
      </w:r>
      <w:r w:rsidRPr="009E3D9C">
        <w:rPr>
          <w:rFonts w:ascii="Times New Roman" w:hAnsi="Times New Roman" w:cs="Times New Roman"/>
          <w:sz w:val="26"/>
          <w:szCs w:val="26"/>
        </w:rPr>
        <w:lastRenderedPageBreak/>
        <w:t>Департамент) на один учебный год и состоит из председателя, заместителя председателя, членов комиссии и  секретаря.</w:t>
      </w:r>
    </w:p>
    <w:p w:rsidR="00F86D65" w:rsidRPr="009E3D9C" w:rsidRDefault="00F86D65" w:rsidP="00F86D65">
      <w:pPr>
        <w:pStyle w:val="a4"/>
        <w:numPr>
          <w:ilvl w:val="0"/>
          <w:numId w:val="1"/>
        </w:numPr>
        <w:ind w:left="0" w:firstLine="708"/>
        <w:jc w:val="both"/>
        <w:rPr>
          <w:rFonts w:ascii="Times New Roman" w:hAnsi="Times New Roman" w:cs="Times New Roman"/>
          <w:sz w:val="26"/>
          <w:szCs w:val="26"/>
        </w:rPr>
      </w:pPr>
      <w:proofErr w:type="gramStart"/>
      <w:r w:rsidRPr="009E3D9C">
        <w:rPr>
          <w:rFonts w:ascii="Times New Roman" w:hAnsi="Times New Roman" w:cs="Times New Roman"/>
          <w:sz w:val="26"/>
          <w:szCs w:val="26"/>
        </w:rPr>
        <w:t xml:space="preserve">Состав комиссии формируется из служащих Департамента, по согласованию - из служащих муниципальных органов управления образованием, представителей Ненецкой окружной организации профсоюза работников </w:t>
      </w:r>
      <w:r w:rsidRPr="00A52D97">
        <w:rPr>
          <w:rFonts w:ascii="Times New Roman" w:hAnsi="Times New Roman" w:cs="Times New Roman"/>
          <w:sz w:val="26"/>
          <w:szCs w:val="26"/>
        </w:rPr>
        <w:t>народного</w:t>
      </w:r>
      <w:r w:rsidRPr="009E3D9C">
        <w:rPr>
          <w:rFonts w:ascii="Times New Roman" w:hAnsi="Times New Roman" w:cs="Times New Roman"/>
          <w:sz w:val="26"/>
          <w:szCs w:val="26"/>
        </w:rPr>
        <w:t xml:space="preserve"> образования и науки Российской Федерации, руководителей и специалистов государственного бюджетного учреждения Ненецкого автономного округа «Ненецкий региональный центр развития образования» (далее - НРЦРО), а также на основании поступивших в Департамент предложений (заявлений) – из представителей профессиональных сообществ, научных организаций и общественных объединений</w:t>
      </w:r>
      <w:proofErr w:type="gramEnd"/>
      <w:r w:rsidRPr="009E3D9C">
        <w:rPr>
          <w:rFonts w:ascii="Times New Roman" w:hAnsi="Times New Roman" w:cs="Times New Roman"/>
          <w:sz w:val="26"/>
          <w:szCs w:val="26"/>
        </w:rPr>
        <w:t>, руководителей и педагогических работников организаций, осуществляющих образовательную деятельность.</w:t>
      </w:r>
    </w:p>
    <w:p w:rsidR="00F86D65" w:rsidRPr="009E3D9C" w:rsidRDefault="00F86D65" w:rsidP="00F86D65">
      <w:pPr>
        <w:pStyle w:val="a4"/>
        <w:numPr>
          <w:ilvl w:val="0"/>
          <w:numId w:val="1"/>
        </w:numPr>
        <w:ind w:left="0" w:firstLine="708"/>
        <w:jc w:val="both"/>
        <w:rPr>
          <w:rFonts w:ascii="Times New Roman" w:hAnsi="Times New Roman" w:cs="Times New Roman"/>
          <w:sz w:val="26"/>
          <w:szCs w:val="26"/>
        </w:rPr>
      </w:pPr>
      <w:r w:rsidRPr="009E3D9C">
        <w:rPr>
          <w:rFonts w:ascii="Times New Roman" w:hAnsi="Times New Roman" w:cs="Times New Roman"/>
          <w:sz w:val="26"/>
          <w:szCs w:val="26"/>
        </w:rPr>
        <w:t>Требования к членам Комиссии:</w:t>
      </w:r>
    </w:p>
    <w:p w:rsidR="00F86D65" w:rsidRPr="009E3D9C" w:rsidRDefault="00F86D65" w:rsidP="00F86D65">
      <w:pPr>
        <w:ind w:firstLine="708"/>
        <w:jc w:val="both"/>
        <w:rPr>
          <w:sz w:val="26"/>
          <w:szCs w:val="26"/>
        </w:rPr>
      </w:pPr>
      <w:r w:rsidRPr="009E3D9C">
        <w:rPr>
          <w:sz w:val="26"/>
          <w:szCs w:val="26"/>
        </w:rPr>
        <w:t>1) наличие высшего профессионального образования;</w:t>
      </w:r>
    </w:p>
    <w:p w:rsidR="00F86D65" w:rsidRPr="009E3D9C" w:rsidRDefault="00F86D65" w:rsidP="00F86D65">
      <w:pPr>
        <w:ind w:firstLine="708"/>
        <w:jc w:val="both"/>
        <w:rPr>
          <w:sz w:val="26"/>
          <w:szCs w:val="26"/>
        </w:rPr>
      </w:pPr>
      <w:r w:rsidRPr="009E3D9C">
        <w:rPr>
          <w:sz w:val="26"/>
          <w:szCs w:val="26"/>
        </w:rPr>
        <w:t>2) наличие первой или высшей квалификационной категории (для педагогических работников);</w:t>
      </w:r>
    </w:p>
    <w:p w:rsidR="00F86D65" w:rsidRPr="009E3D9C" w:rsidRDefault="00F86D65" w:rsidP="00F86D65">
      <w:pPr>
        <w:ind w:firstLine="708"/>
        <w:jc w:val="both"/>
        <w:rPr>
          <w:sz w:val="26"/>
          <w:szCs w:val="26"/>
        </w:rPr>
      </w:pPr>
      <w:r w:rsidRPr="009E3D9C">
        <w:rPr>
          <w:sz w:val="26"/>
          <w:szCs w:val="26"/>
        </w:rPr>
        <w:t>3) знание нормативных правовых документов по вопросам аттестации педагогических работников;</w:t>
      </w:r>
    </w:p>
    <w:p w:rsidR="00F86D65" w:rsidRPr="009E3D9C" w:rsidRDefault="00F86D65" w:rsidP="00F86D65">
      <w:pPr>
        <w:ind w:firstLine="708"/>
        <w:jc w:val="both"/>
        <w:rPr>
          <w:sz w:val="26"/>
          <w:szCs w:val="26"/>
        </w:rPr>
      </w:pPr>
      <w:r w:rsidRPr="009E3D9C">
        <w:rPr>
          <w:sz w:val="26"/>
          <w:szCs w:val="26"/>
        </w:rPr>
        <w:t>4) знание основных направлений государственной политики в сфере образования, особенностей развития региональной системы образования;</w:t>
      </w:r>
    </w:p>
    <w:p w:rsidR="00F86D65" w:rsidRPr="009E3D9C" w:rsidRDefault="00F86D65" w:rsidP="00F86D65">
      <w:pPr>
        <w:ind w:firstLine="708"/>
        <w:jc w:val="both"/>
        <w:rPr>
          <w:sz w:val="26"/>
          <w:szCs w:val="26"/>
        </w:rPr>
      </w:pPr>
      <w:r w:rsidRPr="009E3D9C">
        <w:rPr>
          <w:sz w:val="26"/>
          <w:szCs w:val="26"/>
        </w:rPr>
        <w:t>5) наличие опыта</w:t>
      </w:r>
      <w:r>
        <w:rPr>
          <w:sz w:val="26"/>
          <w:szCs w:val="26"/>
        </w:rPr>
        <w:t xml:space="preserve"> и владение методами</w:t>
      </w:r>
      <w:r w:rsidRPr="009E3D9C">
        <w:rPr>
          <w:sz w:val="26"/>
          <w:szCs w:val="26"/>
        </w:rPr>
        <w:t xml:space="preserve"> экспертной деятельности в сфере образования;</w:t>
      </w:r>
    </w:p>
    <w:p w:rsidR="00F86D65" w:rsidRPr="009E3D9C" w:rsidRDefault="00F86D65" w:rsidP="00F86D65">
      <w:pPr>
        <w:ind w:firstLine="708"/>
        <w:jc w:val="both"/>
        <w:rPr>
          <w:sz w:val="26"/>
          <w:szCs w:val="26"/>
        </w:rPr>
      </w:pPr>
      <w:r w:rsidRPr="009E3D9C">
        <w:rPr>
          <w:sz w:val="26"/>
          <w:szCs w:val="26"/>
        </w:rPr>
        <w:t>6) владение навыками эффективного общения и разрешения конфликтных ситуаций;</w:t>
      </w:r>
    </w:p>
    <w:p w:rsidR="00F86D65" w:rsidRPr="009E3D9C" w:rsidRDefault="00F86D65" w:rsidP="00F86D65">
      <w:pPr>
        <w:ind w:firstLine="708"/>
        <w:jc w:val="both"/>
        <w:rPr>
          <w:sz w:val="26"/>
          <w:szCs w:val="26"/>
        </w:rPr>
      </w:pPr>
      <w:r w:rsidRPr="009E3D9C">
        <w:rPr>
          <w:sz w:val="26"/>
          <w:szCs w:val="26"/>
        </w:rPr>
        <w:t>7) прохождение обучения по осуществлению экспертной деятельности на специальных курсах и семинарах в течение последних трех лет</w:t>
      </w:r>
      <w:proofErr w:type="gramStart"/>
      <w:r w:rsidRPr="009E3D9C">
        <w:rPr>
          <w:sz w:val="26"/>
          <w:szCs w:val="26"/>
        </w:rPr>
        <w:t>.;</w:t>
      </w:r>
      <w:proofErr w:type="gramEnd"/>
    </w:p>
    <w:p w:rsidR="00F86D65" w:rsidRPr="009E3D9C" w:rsidRDefault="00F86D65" w:rsidP="00F86D65">
      <w:pPr>
        <w:ind w:firstLine="708"/>
        <w:jc w:val="both"/>
        <w:rPr>
          <w:sz w:val="26"/>
          <w:szCs w:val="26"/>
        </w:rPr>
      </w:pPr>
      <w:r w:rsidRPr="009E3D9C">
        <w:rPr>
          <w:sz w:val="26"/>
          <w:szCs w:val="26"/>
        </w:rPr>
        <w:t> </w:t>
      </w:r>
    </w:p>
    <w:p w:rsidR="00F86D65" w:rsidRPr="009E3D9C" w:rsidRDefault="00F86D65" w:rsidP="00F86D65">
      <w:pPr>
        <w:pStyle w:val="a4"/>
        <w:ind w:left="708"/>
        <w:jc w:val="both"/>
        <w:rPr>
          <w:rFonts w:ascii="Times New Roman" w:hAnsi="Times New Roman" w:cs="Times New Roman"/>
          <w:sz w:val="26"/>
          <w:szCs w:val="26"/>
        </w:rPr>
      </w:pPr>
      <w:r w:rsidRPr="009E3D9C">
        <w:rPr>
          <w:rFonts w:ascii="Times New Roman" w:hAnsi="Times New Roman" w:cs="Times New Roman"/>
          <w:sz w:val="26"/>
          <w:szCs w:val="26"/>
        </w:rPr>
        <w:t xml:space="preserve"> </w:t>
      </w:r>
    </w:p>
    <w:p w:rsidR="00F86D65" w:rsidRPr="009E3D9C" w:rsidRDefault="00F86D65" w:rsidP="00F86D65">
      <w:pPr>
        <w:pStyle w:val="a4"/>
        <w:ind w:firstLine="708"/>
        <w:jc w:val="both"/>
        <w:rPr>
          <w:rFonts w:ascii="Times New Roman" w:hAnsi="Times New Roman" w:cs="Times New Roman"/>
          <w:sz w:val="26"/>
          <w:szCs w:val="26"/>
        </w:rPr>
      </w:pPr>
    </w:p>
    <w:p w:rsidR="00F86D65" w:rsidRPr="009E3D9C" w:rsidRDefault="00F86D65" w:rsidP="00F86D65">
      <w:pPr>
        <w:pStyle w:val="a4"/>
        <w:ind w:firstLine="709"/>
        <w:jc w:val="center"/>
        <w:rPr>
          <w:rFonts w:ascii="Times New Roman" w:hAnsi="Times New Roman" w:cs="Times New Roman"/>
          <w:sz w:val="26"/>
          <w:szCs w:val="26"/>
        </w:rPr>
      </w:pPr>
      <w:r w:rsidRPr="009E3D9C">
        <w:rPr>
          <w:rFonts w:ascii="Times New Roman" w:hAnsi="Times New Roman" w:cs="Times New Roman"/>
          <w:sz w:val="26"/>
          <w:szCs w:val="26"/>
        </w:rPr>
        <w:t xml:space="preserve">Глава </w:t>
      </w:r>
      <w:r w:rsidRPr="009E3D9C">
        <w:rPr>
          <w:rFonts w:ascii="Times New Roman" w:hAnsi="Times New Roman" w:cs="Times New Roman"/>
          <w:sz w:val="26"/>
          <w:szCs w:val="26"/>
          <w:lang w:val="en-US"/>
        </w:rPr>
        <w:t>III</w:t>
      </w:r>
    </w:p>
    <w:p w:rsidR="00F86D65" w:rsidRPr="009E3D9C" w:rsidRDefault="00F86D65" w:rsidP="00F86D65">
      <w:pPr>
        <w:pStyle w:val="a4"/>
        <w:ind w:firstLine="709"/>
        <w:jc w:val="center"/>
        <w:rPr>
          <w:rFonts w:ascii="Times New Roman" w:hAnsi="Times New Roman" w:cs="Times New Roman"/>
          <w:sz w:val="26"/>
          <w:szCs w:val="26"/>
        </w:rPr>
      </w:pPr>
      <w:r w:rsidRPr="009E3D9C">
        <w:rPr>
          <w:rFonts w:ascii="Times New Roman" w:hAnsi="Times New Roman" w:cs="Times New Roman"/>
          <w:b/>
          <w:sz w:val="26"/>
          <w:szCs w:val="26"/>
        </w:rPr>
        <w:t>Регламент работы Комиссии</w:t>
      </w:r>
    </w:p>
    <w:p w:rsidR="00F86D65" w:rsidRPr="009E3D9C" w:rsidRDefault="00F86D65" w:rsidP="00F86D65">
      <w:pPr>
        <w:pStyle w:val="a4"/>
        <w:ind w:firstLine="708"/>
        <w:jc w:val="both"/>
        <w:rPr>
          <w:rFonts w:ascii="Times New Roman" w:hAnsi="Times New Roman" w:cs="Times New Roman"/>
          <w:sz w:val="26"/>
          <w:szCs w:val="26"/>
        </w:rPr>
      </w:pPr>
    </w:p>
    <w:p w:rsidR="00F86D65" w:rsidRPr="009E3D9C" w:rsidRDefault="00F86D65" w:rsidP="00F86D65">
      <w:pPr>
        <w:pStyle w:val="a4"/>
        <w:ind w:firstLine="652"/>
        <w:jc w:val="both"/>
        <w:rPr>
          <w:rFonts w:ascii="Times New Roman" w:hAnsi="Times New Roman" w:cs="Times New Roman"/>
          <w:sz w:val="26"/>
          <w:szCs w:val="26"/>
        </w:rPr>
      </w:pPr>
      <w:r w:rsidRPr="009E3D9C">
        <w:rPr>
          <w:rFonts w:ascii="Times New Roman" w:hAnsi="Times New Roman" w:cs="Times New Roman"/>
          <w:sz w:val="26"/>
          <w:szCs w:val="26"/>
        </w:rPr>
        <w:t xml:space="preserve">8. Заседания Комиссии проводятся в соответствии с графиком, утвержденным распорядительным актом Департамента, но не реже одного раза в месяц. </w:t>
      </w:r>
    </w:p>
    <w:p w:rsidR="00F86D65" w:rsidRPr="009E3D9C" w:rsidRDefault="00F86D65" w:rsidP="00F86D65">
      <w:pPr>
        <w:pStyle w:val="a4"/>
        <w:ind w:firstLine="652"/>
        <w:jc w:val="both"/>
        <w:rPr>
          <w:rFonts w:ascii="Times New Roman" w:hAnsi="Times New Roman" w:cs="Times New Roman"/>
          <w:sz w:val="26"/>
          <w:szCs w:val="26"/>
        </w:rPr>
      </w:pPr>
      <w:r w:rsidRPr="009E3D9C">
        <w:rPr>
          <w:rFonts w:ascii="Times New Roman" w:hAnsi="Times New Roman" w:cs="Times New Roman"/>
          <w:sz w:val="26"/>
          <w:szCs w:val="26"/>
        </w:rPr>
        <w:t>При необходимости могут проводит</w:t>
      </w:r>
      <w:r>
        <w:rPr>
          <w:rFonts w:ascii="Times New Roman" w:hAnsi="Times New Roman" w:cs="Times New Roman"/>
          <w:sz w:val="26"/>
          <w:szCs w:val="26"/>
        </w:rPr>
        <w:t>ь</w:t>
      </w:r>
      <w:r w:rsidRPr="009E3D9C">
        <w:rPr>
          <w:rFonts w:ascii="Times New Roman" w:hAnsi="Times New Roman" w:cs="Times New Roman"/>
          <w:sz w:val="26"/>
          <w:szCs w:val="26"/>
        </w:rPr>
        <w:t>ся внеочередные заседания Комиссии.</w:t>
      </w:r>
    </w:p>
    <w:p w:rsidR="00F86D65" w:rsidRPr="009E3D9C" w:rsidRDefault="00F86D65" w:rsidP="00F86D65">
      <w:pPr>
        <w:pStyle w:val="a4"/>
        <w:ind w:firstLine="652"/>
        <w:jc w:val="both"/>
        <w:rPr>
          <w:rFonts w:ascii="Times New Roman" w:hAnsi="Times New Roman" w:cs="Times New Roman"/>
          <w:sz w:val="26"/>
          <w:szCs w:val="26"/>
        </w:rPr>
      </w:pPr>
      <w:r w:rsidRPr="009E3D9C">
        <w:rPr>
          <w:rFonts w:ascii="Times New Roman" w:hAnsi="Times New Roman" w:cs="Times New Roman"/>
          <w:sz w:val="26"/>
          <w:szCs w:val="26"/>
        </w:rPr>
        <w:t>9. Заседания Комиссии проводятся под руководством председателя. В случае отсутствия председателя заседания проводятся под руководством заместителя председателя или иного члена Комиссии в соответствии с распорядительным актом Департамента.</w:t>
      </w:r>
    </w:p>
    <w:p w:rsidR="00F86D65" w:rsidRPr="009E3D9C" w:rsidRDefault="00F86D65" w:rsidP="00F86D65">
      <w:pPr>
        <w:pStyle w:val="a4"/>
        <w:ind w:firstLine="652"/>
        <w:jc w:val="both"/>
        <w:rPr>
          <w:rFonts w:ascii="Times New Roman" w:hAnsi="Times New Roman" w:cs="Times New Roman"/>
          <w:sz w:val="26"/>
          <w:szCs w:val="26"/>
        </w:rPr>
      </w:pPr>
      <w:r w:rsidRPr="009E3D9C">
        <w:rPr>
          <w:rFonts w:ascii="Times New Roman" w:hAnsi="Times New Roman" w:cs="Times New Roman"/>
          <w:sz w:val="26"/>
          <w:szCs w:val="26"/>
        </w:rPr>
        <w:t xml:space="preserve">10. Заседание Комиссии считается правомочным, если на нем присутствует не менее двух третей от общего количества ее членов. </w:t>
      </w:r>
    </w:p>
    <w:p w:rsidR="00F86D65" w:rsidRPr="009E3D9C" w:rsidRDefault="00F86D65" w:rsidP="00F86D65">
      <w:pPr>
        <w:pStyle w:val="a4"/>
        <w:ind w:firstLine="652"/>
        <w:jc w:val="both"/>
        <w:rPr>
          <w:rFonts w:ascii="Times New Roman" w:hAnsi="Times New Roman" w:cs="Times New Roman"/>
          <w:sz w:val="26"/>
          <w:szCs w:val="26"/>
        </w:rPr>
      </w:pPr>
      <w:r w:rsidRPr="009E3D9C">
        <w:rPr>
          <w:rFonts w:ascii="Times New Roman" w:hAnsi="Times New Roman" w:cs="Times New Roman"/>
          <w:sz w:val="26"/>
          <w:szCs w:val="26"/>
        </w:rPr>
        <w:t>11. Комиссия:</w:t>
      </w:r>
    </w:p>
    <w:p w:rsidR="00F86D65" w:rsidRPr="009E3D9C" w:rsidRDefault="00F86D65" w:rsidP="00F86D65">
      <w:pPr>
        <w:pStyle w:val="a4"/>
        <w:ind w:firstLine="652"/>
        <w:jc w:val="both"/>
        <w:rPr>
          <w:rFonts w:ascii="Times New Roman" w:hAnsi="Times New Roman" w:cs="Times New Roman"/>
          <w:sz w:val="26"/>
          <w:szCs w:val="26"/>
        </w:rPr>
      </w:pPr>
      <w:r w:rsidRPr="009E3D9C">
        <w:rPr>
          <w:rFonts w:ascii="Times New Roman" w:hAnsi="Times New Roman" w:cs="Times New Roman"/>
          <w:sz w:val="26"/>
          <w:szCs w:val="26"/>
        </w:rPr>
        <w:t>1) принимает и рассматривает заявления педагогических работников о проведении аттестации;</w:t>
      </w:r>
    </w:p>
    <w:p w:rsidR="00F86D65" w:rsidRPr="009E3D9C" w:rsidRDefault="00F86D65" w:rsidP="00F86D65">
      <w:pPr>
        <w:pStyle w:val="a4"/>
        <w:ind w:firstLine="652"/>
        <w:jc w:val="both"/>
        <w:rPr>
          <w:rFonts w:ascii="Times New Roman" w:hAnsi="Times New Roman" w:cs="Times New Roman"/>
          <w:sz w:val="26"/>
          <w:szCs w:val="26"/>
        </w:rPr>
      </w:pPr>
      <w:r w:rsidRPr="009E3D9C">
        <w:rPr>
          <w:rFonts w:ascii="Times New Roman" w:hAnsi="Times New Roman" w:cs="Times New Roman"/>
          <w:sz w:val="26"/>
          <w:szCs w:val="26"/>
        </w:rPr>
        <w:t xml:space="preserve">2) определяет сроки проведения аттестации для каждого педагогического работника индивидуально, учитывая сроки действия ранее установленной </w:t>
      </w:r>
      <w:r w:rsidRPr="009E3D9C">
        <w:rPr>
          <w:rFonts w:ascii="Times New Roman" w:hAnsi="Times New Roman" w:cs="Times New Roman"/>
          <w:sz w:val="26"/>
          <w:szCs w:val="26"/>
        </w:rPr>
        <w:lastRenderedPageBreak/>
        <w:t>квалификационной категории и письменно оформленное пожелание педагогического работника о предполагаемом сроке аттестации;</w:t>
      </w:r>
    </w:p>
    <w:p w:rsidR="00F86D65" w:rsidRPr="009E3D9C" w:rsidRDefault="00F86D65" w:rsidP="00F86D65">
      <w:pPr>
        <w:pStyle w:val="a4"/>
        <w:ind w:firstLine="652"/>
        <w:jc w:val="both"/>
        <w:rPr>
          <w:rFonts w:ascii="Times New Roman" w:hAnsi="Times New Roman" w:cs="Times New Roman"/>
          <w:sz w:val="26"/>
          <w:szCs w:val="26"/>
        </w:rPr>
      </w:pPr>
      <w:r w:rsidRPr="009E3D9C">
        <w:rPr>
          <w:rFonts w:ascii="Times New Roman" w:hAnsi="Times New Roman" w:cs="Times New Roman"/>
          <w:sz w:val="26"/>
          <w:szCs w:val="26"/>
        </w:rPr>
        <w:t xml:space="preserve">3) направляет заявление педагогического работника в НРЦРО для внесения </w:t>
      </w:r>
      <w:proofErr w:type="gramStart"/>
      <w:r w:rsidRPr="009E3D9C">
        <w:rPr>
          <w:rFonts w:ascii="Times New Roman" w:hAnsi="Times New Roman" w:cs="Times New Roman"/>
          <w:sz w:val="26"/>
          <w:szCs w:val="26"/>
        </w:rPr>
        <w:t>последними</w:t>
      </w:r>
      <w:proofErr w:type="gramEnd"/>
      <w:r w:rsidRPr="009E3D9C">
        <w:rPr>
          <w:rFonts w:ascii="Times New Roman" w:hAnsi="Times New Roman" w:cs="Times New Roman"/>
          <w:sz w:val="26"/>
          <w:szCs w:val="26"/>
        </w:rPr>
        <w:t xml:space="preserve"> предложений работодателю педагогического работника о формировании экспертной группы;</w:t>
      </w:r>
    </w:p>
    <w:p w:rsidR="00F86D65" w:rsidRPr="009E3D9C" w:rsidRDefault="00F86D65" w:rsidP="00F86D65">
      <w:pPr>
        <w:pStyle w:val="a4"/>
        <w:ind w:firstLine="652"/>
        <w:jc w:val="both"/>
        <w:rPr>
          <w:rFonts w:ascii="Times New Roman" w:hAnsi="Times New Roman" w:cs="Times New Roman"/>
          <w:sz w:val="26"/>
          <w:szCs w:val="26"/>
        </w:rPr>
      </w:pPr>
      <w:r w:rsidRPr="009E3D9C">
        <w:rPr>
          <w:rFonts w:ascii="Times New Roman" w:hAnsi="Times New Roman" w:cs="Times New Roman"/>
          <w:sz w:val="26"/>
          <w:szCs w:val="26"/>
        </w:rPr>
        <w:t>4) посредством НРЦРО уведомляет педагогических работников о сроке и месте проведения их аттестации;</w:t>
      </w:r>
    </w:p>
    <w:p w:rsidR="00F86D65" w:rsidRPr="009E3D9C" w:rsidRDefault="00F86D65" w:rsidP="00F86D65">
      <w:pPr>
        <w:pStyle w:val="a4"/>
        <w:ind w:firstLine="652"/>
        <w:jc w:val="both"/>
        <w:rPr>
          <w:rFonts w:ascii="Times New Roman" w:hAnsi="Times New Roman" w:cs="Times New Roman"/>
          <w:sz w:val="26"/>
          <w:szCs w:val="26"/>
        </w:rPr>
      </w:pPr>
      <w:r w:rsidRPr="009E3D9C">
        <w:rPr>
          <w:rFonts w:ascii="Times New Roman" w:hAnsi="Times New Roman" w:cs="Times New Roman"/>
          <w:sz w:val="26"/>
          <w:szCs w:val="26"/>
        </w:rPr>
        <w:t>5) проводит аттестацию педагогических работников;</w:t>
      </w:r>
    </w:p>
    <w:p w:rsidR="00F86D65" w:rsidRPr="009E3D9C" w:rsidRDefault="00F86D65" w:rsidP="00F86D65">
      <w:pPr>
        <w:pStyle w:val="a4"/>
        <w:ind w:firstLine="652"/>
        <w:jc w:val="both"/>
        <w:rPr>
          <w:rFonts w:ascii="Times New Roman" w:hAnsi="Times New Roman" w:cs="Times New Roman"/>
          <w:sz w:val="26"/>
          <w:szCs w:val="26"/>
        </w:rPr>
      </w:pPr>
      <w:r w:rsidRPr="009E3D9C">
        <w:rPr>
          <w:rFonts w:ascii="Times New Roman" w:hAnsi="Times New Roman" w:cs="Times New Roman"/>
          <w:sz w:val="26"/>
          <w:szCs w:val="26"/>
        </w:rPr>
        <w:t>6)</w:t>
      </w:r>
      <w:r w:rsidRPr="009E3D9C">
        <w:rPr>
          <w:rFonts w:ascii="Times New Roman" w:hAnsi="Times New Roman" w:cs="Times New Roman"/>
          <w:sz w:val="26"/>
          <w:szCs w:val="26"/>
          <w:lang w:val="en-US"/>
        </w:rPr>
        <w:t> </w:t>
      </w:r>
      <w:r w:rsidRPr="009E3D9C">
        <w:rPr>
          <w:rFonts w:ascii="Times New Roman" w:hAnsi="Times New Roman" w:cs="Times New Roman"/>
          <w:sz w:val="26"/>
          <w:szCs w:val="26"/>
        </w:rPr>
        <w:t>принимает решение об установлении либо об отказе в установлении первой (высшей) квалификационной категории. </w:t>
      </w:r>
    </w:p>
    <w:p w:rsidR="00F86D65" w:rsidRPr="009E3D9C" w:rsidRDefault="00F86D65" w:rsidP="00F86D65">
      <w:pPr>
        <w:pStyle w:val="a4"/>
        <w:ind w:firstLine="652"/>
        <w:jc w:val="both"/>
        <w:rPr>
          <w:rFonts w:ascii="Times New Roman" w:hAnsi="Times New Roman" w:cs="Times New Roman"/>
          <w:sz w:val="26"/>
          <w:szCs w:val="26"/>
        </w:rPr>
      </w:pPr>
      <w:r w:rsidRPr="009E3D9C">
        <w:rPr>
          <w:rFonts w:ascii="Times New Roman" w:hAnsi="Times New Roman" w:cs="Times New Roman"/>
          <w:sz w:val="26"/>
          <w:szCs w:val="26"/>
        </w:rPr>
        <w:t>12. Комиссия имеет право:</w:t>
      </w:r>
    </w:p>
    <w:p w:rsidR="00F86D65" w:rsidRPr="009E3D9C" w:rsidRDefault="00F86D65" w:rsidP="00F86D65">
      <w:pPr>
        <w:pStyle w:val="a4"/>
        <w:ind w:firstLine="652"/>
        <w:jc w:val="both"/>
        <w:rPr>
          <w:rFonts w:ascii="Times New Roman" w:hAnsi="Times New Roman" w:cs="Times New Roman"/>
          <w:sz w:val="26"/>
          <w:szCs w:val="26"/>
        </w:rPr>
      </w:pPr>
      <w:r w:rsidRPr="009E3D9C">
        <w:rPr>
          <w:rFonts w:ascii="Times New Roman" w:hAnsi="Times New Roman" w:cs="Times New Roman"/>
          <w:sz w:val="26"/>
          <w:szCs w:val="26"/>
        </w:rPr>
        <w:t>1) переносить срок аттестации по письменному заявлению педагогического работника в случае его временной нетрудоспособности в период прохождения аттестации, нахождения в командировке или по другим уважительным причинам;</w:t>
      </w:r>
    </w:p>
    <w:p w:rsidR="00F86D65" w:rsidRPr="009E3D9C" w:rsidRDefault="00F86D65" w:rsidP="00F86D65">
      <w:pPr>
        <w:pStyle w:val="a4"/>
        <w:ind w:firstLine="652"/>
        <w:jc w:val="both"/>
        <w:rPr>
          <w:rFonts w:ascii="Times New Roman" w:hAnsi="Times New Roman" w:cs="Times New Roman"/>
          <w:sz w:val="26"/>
          <w:szCs w:val="26"/>
        </w:rPr>
      </w:pPr>
      <w:r w:rsidRPr="009E3D9C">
        <w:rPr>
          <w:rFonts w:ascii="Times New Roman" w:hAnsi="Times New Roman" w:cs="Times New Roman"/>
          <w:sz w:val="26"/>
          <w:szCs w:val="26"/>
        </w:rPr>
        <w:t>2) запрашивать от руководителей муниципальных органов управления образования, государственных и муниципальных  организаций, осуществляющих образовательную деятельность, необходимые материалы и информацию по вопросам, входящим в ее компетенцию;</w:t>
      </w:r>
    </w:p>
    <w:p w:rsidR="00F86D65" w:rsidRPr="009E3D9C" w:rsidRDefault="00F86D65" w:rsidP="00F86D65">
      <w:pPr>
        <w:pStyle w:val="a4"/>
        <w:ind w:firstLine="652"/>
        <w:jc w:val="both"/>
        <w:rPr>
          <w:rFonts w:ascii="Times New Roman" w:hAnsi="Times New Roman" w:cs="Times New Roman"/>
          <w:sz w:val="26"/>
          <w:szCs w:val="26"/>
        </w:rPr>
      </w:pPr>
      <w:r w:rsidRPr="009E3D9C">
        <w:rPr>
          <w:rFonts w:ascii="Times New Roman" w:hAnsi="Times New Roman" w:cs="Times New Roman"/>
          <w:sz w:val="26"/>
          <w:szCs w:val="26"/>
        </w:rPr>
        <w:t xml:space="preserve"> 3) проводить собеседование  с аттестуемым педагогическим работником;</w:t>
      </w:r>
    </w:p>
    <w:p w:rsidR="00F86D65" w:rsidRPr="009E3D9C" w:rsidRDefault="00F86D65" w:rsidP="00F86D65">
      <w:pPr>
        <w:pStyle w:val="a4"/>
        <w:ind w:firstLine="652"/>
        <w:jc w:val="both"/>
        <w:rPr>
          <w:rFonts w:ascii="Times New Roman" w:hAnsi="Times New Roman" w:cs="Times New Roman"/>
          <w:sz w:val="26"/>
          <w:szCs w:val="26"/>
        </w:rPr>
      </w:pPr>
      <w:r w:rsidRPr="009E3D9C">
        <w:rPr>
          <w:rFonts w:ascii="Times New Roman" w:hAnsi="Times New Roman" w:cs="Times New Roman"/>
          <w:sz w:val="26"/>
          <w:szCs w:val="26"/>
        </w:rPr>
        <w:t xml:space="preserve"> 4) приглашать на заседание комиссии руководителя экспертной группы, подготовившего экспертное заключение по итогам всестороннего анализа результатов профессиональной деятельности педагогического работника.</w:t>
      </w:r>
    </w:p>
    <w:p w:rsidR="00F86D65" w:rsidRPr="009E3D9C" w:rsidRDefault="00F86D65" w:rsidP="00F86D65">
      <w:pPr>
        <w:pStyle w:val="a4"/>
        <w:ind w:firstLine="652"/>
        <w:jc w:val="both"/>
        <w:rPr>
          <w:rFonts w:ascii="Times New Roman" w:hAnsi="Times New Roman" w:cs="Times New Roman"/>
          <w:sz w:val="26"/>
          <w:szCs w:val="26"/>
        </w:rPr>
      </w:pPr>
      <w:r w:rsidRPr="009E3D9C">
        <w:rPr>
          <w:rFonts w:ascii="Times New Roman" w:hAnsi="Times New Roman" w:cs="Times New Roman"/>
          <w:sz w:val="26"/>
          <w:szCs w:val="26"/>
        </w:rPr>
        <w:t>13. Педагогический работник имеет право лично присутствовать на заседании Комиссии при его аттестации, о чем он обязан уведомить Комиссию непосредственно в заявлении.</w:t>
      </w:r>
    </w:p>
    <w:p w:rsidR="00F86D65" w:rsidRPr="009E3D9C" w:rsidRDefault="00F86D65" w:rsidP="00F86D65">
      <w:pPr>
        <w:pStyle w:val="a4"/>
        <w:ind w:firstLine="652"/>
        <w:jc w:val="both"/>
        <w:rPr>
          <w:rFonts w:ascii="Times New Roman" w:hAnsi="Times New Roman" w:cs="Times New Roman"/>
          <w:sz w:val="26"/>
          <w:szCs w:val="26"/>
        </w:rPr>
      </w:pPr>
      <w:r w:rsidRPr="009E3D9C">
        <w:rPr>
          <w:rFonts w:ascii="Times New Roman" w:hAnsi="Times New Roman" w:cs="Times New Roman"/>
          <w:sz w:val="26"/>
          <w:szCs w:val="26"/>
        </w:rPr>
        <w:t>В случае</w:t>
      </w:r>
      <w:proofErr w:type="gramStart"/>
      <w:r w:rsidRPr="009E3D9C">
        <w:rPr>
          <w:rFonts w:ascii="Times New Roman" w:hAnsi="Times New Roman" w:cs="Times New Roman"/>
          <w:sz w:val="26"/>
          <w:szCs w:val="26"/>
        </w:rPr>
        <w:t>,</w:t>
      </w:r>
      <w:proofErr w:type="gramEnd"/>
      <w:r w:rsidRPr="009E3D9C">
        <w:rPr>
          <w:rFonts w:ascii="Times New Roman" w:hAnsi="Times New Roman" w:cs="Times New Roman"/>
          <w:sz w:val="26"/>
          <w:szCs w:val="26"/>
        </w:rPr>
        <w:t xml:space="preserve"> если педагогический работник не уведомил Комиссию о своем желании присутствовать на заседании Комиссии, но лично явился для прохождения аттестации в назначенный по графику день, решение о возможности его присутствия на заседании принимается непосредственно комиссией в соответствии с регламентом ее работы.</w:t>
      </w:r>
    </w:p>
    <w:p w:rsidR="00F86D65" w:rsidRPr="009E3D9C" w:rsidRDefault="00F86D65" w:rsidP="00F86D65">
      <w:pPr>
        <w:pStyle w:val="a4"/>
        <w:ind w:firstLine="652"/>
        <w:jc w:val="both"/>
        <w:rPr>
          <w:rFonts w:ascii="Times New Roman" w:hAnsi="Times New Roman" w:cs="Times New Roman"/>
          <w:sz w:val="26"/>
          <w:szCs w:val="26"/>
        </w:rPr>
      </w:pPr>
      <w:r w:rsidRPr="009E3D9C">
        <w:rPr>
          <w:rFonts w:ascii="Times New Roman" w:hAnsi="Times New Roman" w:cs="Times New Roman"/>
          <w:sz w:val="26"/>
          <w:szCs w:val="26"/>
        </w:rPr>
        <w:t xml:space="preserve">При неявке на заседание Комиссии в назначенный срок педагогического работника, пожелавшего участвовать в заседании, Комиссия вправе провести аттестацию в его отсутствии.  </w:t>
      </w:r>
    </w:p>
    <w:p w:rsidR="00F86D65" w:rsidRPr="009E3D9C" w:rsidRDefault="00F86D65" w:rsidP="00F86D65">
      <w:pPr>
        <w:pStyle w:val="a4"/>
        <w:ind w:firstLine="652"/>
        <w:jc w:val="both"/>
        <w:rPr>
          <w:rFonts w:ascii="Times New Roman" w:hAnsi="Times New Roman" w:cs="Times New Roman"/>
          <w:sz w:val="26"/>
          <w:szCs w:val="26"/>
        </w:rPr>
      </w:pPr>
      <w:r w:rsidRPr="009E3D9C">
        <w:rPr>
          <w:rFonts w:ascii="Times New Roman" w:hAnsi="Times New Roman" w:cs="Times New Roman"/>
          <w:sz w:val="26"/>
          <w:szCs w:val="26"/>
        </w:rPr>
        <w:t>14. Педагогический работник имеет право отозвать заявление о проведении аттестации в целях установления квалификационной категории до начала работы сформированной экспертной группы.</w:t>
      </w:r>
    </w:p>
    <w:p w:rsidR="00F86D65" w:rsidRPr="009E3D9C" w:rsidRDefault="00F86D65" w:rsidP="00F86D65">
      <w:pPr>
        <w:pStyle w:val="a4"/>
        <w:ind w:firstLine="652"/>
        <w:jc w:val="both"/>
        <w:rPr>
          <w:rFonts w:ascii="Times New Roman" w:hAnsi="Times New Roman" w:cs="Times New Roman"/>
          <w:sz w:val="26"/>
          <w:szCs w:val="26"/>
        </w:rPr>
      </w:pPr>
      <w:r w:rsidRPr="009E3D9C">
        <w:rPr>
          <w:rFonts w:ascii="Times New Roman" w:hAnsi="Times New Roman" w:cs="Times New Roman"/>
          <w:sz w:val="26"/>
          <w:szCs w:val="26"/>
        </w:rPr>
        <w:t>15. Решение Комиссии принимается в отсутствие педагогического работника открытым голосованием присутствующих на заседании членов комиссии. При равном количестве голосов считается, что педагогический работник успешно прошел аттестацию.</w:t>
      </w:r>
    </w:p>
    <w:p w:rsidR="00F86D65" w:rsidRPr="009E3D9C" w:rsidRDefault="00F86D65" w:rsidP="00F86D65">
      <w:pPr>
        <w:pStyle w:val="a4"/>
        <w:ind w:firstLine="652"/>
        <w:jc w:val="both"/>
        <w:rPr>
          <w:rFonts w:ascii="Times New Roman" w:hAnsi="Times New Roman" w:cs="Times New Roman"/>
          <w:sz w:val="26"/>
          <w:szCs w:val="26"/>
        </w:rPr>
      </w:pPr>
      <w:r w:rsidRPr="009E3D9C">
        <w:rPr>
          <w:rFonts w:ascii="Times New Roman" w:hAnsi="Times New Roman" w:cs="Times New Roman"/>
          <w:sz w:val="26"/>
          <w:szCs w:val="26"/>
        </w:rPr>
        <w:t>16. При прохождении аттестации педагогический работник, являющийся членом Комиссии, не участвует в голосовании по своей кандидатуре.</w:t>
      </w:r>
    </w:p>
    <w:p w:rsidR="00F86D65" w:rsidRPr="009E3D9C" w:rsidRDefault="00F86D65" w:rsidP="00F86D65">
      <w:pPr>
        <w:pStyle w:val="a4"/>
        <w:ind w:firstLine="652"/>
        <w:jc w:val="both"/>
        <w:rPr>
          <w:rFonts w:ascii="Times New Roman" w:hAnsi="Times New Roman" w:cs="Times New Roman"/>
          <w:sz w:val="26"/>
          <w:szCs w:val="26"/>
        </w:rPr>
      </w:pPr>
      <w:r w:rsidRPr="009E3D9C">
        <w:rPr>
          <w:rFonts w:ascii="Times New Roman" w:hAnsi="Times New Roman" w:cs="Times New Roman"/>
          <w:sz w:val="26"/>
          <w:szCs w:val="26"/>
        </w:rPr>
        <w:t>17. Результаты аттестации педагогического работника, непосредственно присутствующего на заседании Комиссии, сообщаются ему после подведения итогов голосования.</w:t>
      </w:r>
    </w:p>
    <w:p w:rsidR="00F86D65" w:rsidRPr="009E3D9C" w:rsidRDefault="00F86D65" w:rsidP="00F86D65">
      <w:pPr>
        <w:pStyle w:val="a4"/>
        <w:ind w:firstLine="652"/>
        <w:jc w:val="both"/>
        <w:rPr>
          <w:rFonts w:ascii="Times New Roman" w:hAnsi="Times New Roman" w:cs="Times New Roman"/>
          <w:sz w:val="26"/>
          <w:szCs w:val="26"/>
        </w:rPr>
      </w:pPr>
      <w:r w:rsidRPr="009E3D9C">
        <w:rPr>
          <w:rFonts w:ascii="Times New Roman" w:hAnsi="Times New Roman" w:cs="Times New Roman"/>
          <w:sz w:val="26"/>
          <w:szCs w:val="26"/>
        </w:rPr>
        <w:t>18. Решение Комиссии оформляется протоколом, который подписывается председателем, заместителем председателя, секретарём и членами комиссии, принимавшими участие в заседании.</w:t>
      </w:r>
    </w:p>
    <w:p w:rsidR="00F86D65" w:rsidRPr="009E3D9C" w:rsidRDefault="00F86D65" w:rsidP="00F86D65">
      <w:pPr>
        <w:pStyle w:val="a4"/>
        <w:ind w:firstLine="652"/>
        <w:jc w:val="both"/>
        <w:rPr>
          <w:rFonts w:ascii="Times New Roman" w:hAnsi="Times New Roman" w:cs="Times New Roman"/>
          <w:sz w:val="26"/>
          <w:szCs w:val="26"/>
        </w:rPr>
      </w:pPr>
      <w:r w:rsidRPr="009E3D9C">
        <w:rPr>
          <w:rFonts w:ascii="Times New Roman" w:hAnsi="Times New Roman" w:cs="Times New Roman"/>
          <w:sz w:val="26"/>
          <w:szCs w:val="26"/>
        </w:rPr>
        <w:lastRenderedPageBreak/>
        <w:t>Решение вступает в силу со дня его вынесения.</w:t>
      </w:r>
    </w:p>
    <w:p w:rsidR="00F86D65" w:rsidRPr="009E3D9C" w:rsidRDefault="00F86D65" w:rsidP="00F86D65">
      <w:pPr>
        <w:pStyle w:val="a4"/>
        <w:ind w:firstLine="652"/>
        <w:jc w:val="both"/>
        <w:rPr>
          <w:rFonts w:ascii="Times New Roman" w:hAnsi="Times New Roman" w:cs="Times New Roman"/>
          <w:sz w:val="26"/>
          <w:szCs w:val="26"/>
        </w:rPr>
      </w:pPr>
      <w:r w:rsidRPr="009E3D9C">
        <w:rPr>
          <w:rFonts w:ascii="Times New Roman" w:hAnsi="Times New Roman" w:cs="Times New Roman"/>
          <w:sz w:val="26"/>
          <w:szCs w:val="26"/>
        </w:rPr>
        <w:t>19. Решение Комиссии о результатах аттестации педагогических работников утверждается распорядительным актом Департамента в течение 30 календарных дней со дня его принятия.</w:t>
      </w:r>
    </w:p>
    <w:p w:rsidR="00F86D65" w:rsidRPr="009E3D9C" w:rsidRDefault="00F86D65" w:rsidP="00F86D65">
      <w:pPr>
        <w:pStyle w:val="a4"/>
        <w:ind w:firstLine="652"/>
        <w:jc w:val="both"/>
        <w:rPr>
          <w:rFonts w:ascii="Times New Roman" w:hAnsi="Times New Roman" w:cs="Times New Roman"/>
          <w:sz w:val="26"/>
          <w:szCs w:val="26"/>
        </w:rPr>
      </w:pPr>
      <w:r w:rsidRPr="009E3D9C">
        <w:rPr>
          <w:rFonts w:ascii="Times New Roman" w:hAnsi="Times New Roman" w:cs="Times New Roman"/>
          <w:sz w:val="26"/>
          <w:szCs w:val="26"/>
        </w:rPr>
        <w:t>Распорядительный акт Департамента размещается на официальном сайте НРЦРО в информационно-телекоммуникационной сети «Интернет» (</w:t>
      </w:r>
      <w:r w:rsidRPr="009E3D9C">
        <w:rPr>
          <w:rFonts w:ascii="Times New Roman" w:hAnsi="Times New Roman" w:cs="Times New Roman"/>
          <w:sz w:val="26"/>
          <w:szCs w:val="26"/>
          <w:lang w:val="en-US"/>
        </w:rPr>
        <w:t>www</w:t>
      </w:r>
      <w:r w:rsidRPr="009E3D9C">
        <w:rPr>
          <w:rFonts w:ascii="Times New Roman" w:hAnsi="Times New Roman" w:cs="Times New Roman"/>
          <w:sz w:val="26"/>
          <w:szCs w:val="26"/>
        </w:rPr>
        <w:t>.</w:t>
      </w:r>
      <w:proofErr w:type="spellStart"/>
      <w:r w:rsidRPr="009E3D9C">
        <w:rPr>
          <w:rFonts w:ascii="Times New Roman" w:hAnsi="Times New Roman" w:cs="Times New Roman"/>
          <w:sz w:val="26"/>
          <w:szCs w:val="26"/>
          <w:lang w:val="en-US"/>
        </w:rPr>
        <w:t>cronao</w:t>
      </w:r>
      <w:proofErr w:type="spellEnd"/>
      <w:r w:rsidRPr="009E3D9C">
        <w:rPr>
          <w:rFonts w:ascii="Times New Roman" w:hAnsi="Times New Roman" w:cs="Times New Roman"/>
          <w:sz w:val="26"/>
          <w:szCs w:val="26"/>
        </w:rPr>
        <w:t>.</w:t>
      </w:r>
      <w:r w:rsidRPr="009E3D9C">
        <w:rPr>
          <w:rFonts w:ascii="Times New Roman" w:hAnsi="Times New Roman" w:cs="Times New Roman"/>
          <w:sz w:val="26"/>
          <w:szCs w:val="26"/>
          <w:lang w:val="en-US"/>
        </w:rPr>
        <w:t>ru</w:t>
      </w:r>
      <w:r w:rsidRPr="009E3D9C">
        <w:rPr>
          <w:rFonts w:ascii="Times New Roman" w:hAnsi="Times New Roman" w:cs="Times New Roman"/>
          <w:sz w:val="26"/>
          <w:szCs w:val="26"/>
        </w:rPr>
        <w:t>) в течение 7 календарных дней после его подписания.</w:t>
      </w:r>
    </w:p>
    <w:p w:rsidR="00F86D65" w:rsidRPr="009E3D9C" w:rsidRDefault="00F86D65" w:rsidP="00F86D65">
      <w:pPr>
        <w:pStyle w:val="a4"/>
        <w:ind w:firstLine="652"/>
        <w:jc w:val="both"/>
        <w:rPr>
          <w:rFonts w:ascii="Times New Roman" w:hAnsi="Times New Roman" w:cs="Times New Roman"/>
          <w:sz w:val="26"/>
          <w:szCs w:val="26"/>
        </w:rPr>
      </w:pPr>
      <w:r w:rsidRPr="009E3D9C">
        <w:rPr>
          <w:rFonts w:ascii="Times New Roman" w:hAnsi="Times New Roman" w:cs="Times New Roman"/>
          <w:sz w:val="26"/>
          <w:szCs w:val="26"/>
        </w:rPr>
        <w:t>20. Контроль деятельности Комиссии осуществляет Департамент.</w:t>
      </w:r>
    </w:p>
    <w:p w:rsidR="00F86D65" w:rsidRPr="009E3D9C" w:rsidRDefault="00F86D65" w:rsidP="00F86D65">
      <w:pPr>
        <w:pStyle w:val="a4"/>
        <w:ind w:firstLine="652"/>
        <w:jc w:val="both"/>
        <w:rPr>
          <w:rFonts w:ascii="Times New Roman" w:hAnsi="Times New Roman" w:cs="Times New Roman"/>
          <w:sz w:val="26"/>
          <w:szCs w:val="26"/>
        </w:rPr>
      </w:pPr>
    </w:p>
    <w:p w:rsidR="00F86D65" w:rsidRPr="009E3D9C" w:rsidRDefault="00F86D65" w:rsidP="00F86D65">
      <w:pPr>
        <w:pStyle w:val="a4"/>
        <w:ind w:firstLine="652"/>
        <w:jc w:val="center"/>
        <w:rPr>
          <w:rFonts w:ascii="Times New Roman" w:hAnsi="Times New Roman" w:cs="Times New Roman"/>
          <w:sz w:val="26"/>
          <w:szCs w:val="26"/>
        </w:rPr>
      </w:pPr>
      <w:r w:rsidRPr="009E3D9C">
        <w:rPr>
          <w:rFonts w:ascii="Times New Roman" w:hAnsi="Times New Roman" w:cs="Times New Roman"/>
          <w:sz w:val="26"/>
          <w:szCs w:val="26"/>
        </w:rPr>
        <w:t xml:space="preserve">Глава </w:t>
      </w:r>
      <w:r w:rsidRPr="009E3D9C">
        <w:rPr>
          <w:rFonts w:ascii="Times New Roman" w:hAnsi="Times New Roman" w:cs="Times New Roman"/>
          <w:sz w:val="26"/>
          <w:szCs w:val="26"/>
          <w:lang w:val="en-US"/>
        </w:rPr>
        <w:t>IV</w:t>
      </w:r>
    </w:p>
    <w:p w:rsidR="00F86D65" w:rsidRPr="009E3D9C" w:rsidRDefault="00F86D65" w:rsidP="00F86D65">
      <w:pPr>
        <w:pStyle w:val="a4"/>
        <w:jc w:val="center"/>
        <w:rPr>
          <w:rFonts w:ascii="Times New Roman" w:hAnsi="Times New Roman" w:cs="Times New Roman"/>
          <w:b/>
          <w:sz w:val="26"/>
          <w:szCs w:val="26"/>
        </w:rPr>
      </w:pPr>
      <w:r w:rsidRPr="009E3D9C">
        <w:rPr>
          <w:rFonts w:ascii="Times New Roman" w:hAnsi="Times New Roman" w:cs="Times New Roman"/>
          <w:b/>
          <w:sz w:val="26"/>
          <w:szCs w:val="26"/>
        </w:rPr>
        <w:t>Условия привлечения специалистов для осуществления всестороннего анализа профессиональной деятельности педагогических работников</w:t>
      </w:r>
    </w:p>
    <w:p w:rsidR="00F86D65" w:rsidRPr="009E3D9C" w:rsidRDefault="00F86D65" w:rsidP="00F86D65">
      <w:pPr>
        <w:pStyle w:val="a4"/>
        <w:ind w:firstLine="652"/>
        <w:jc w:val="both"/>
        <w:rPr>
          <w:rFonts w:ascii="Times New Roman" w:hAnsi="Times New Roman" w:cs="Times New Roman"/>
          <w:sz w:val="26"/>
          <w:szCs w:val="26"/>
        </w:rPr>
      </w:pPr>
    </w:p>
    <w:p w:rsidR="00F86D65" w:rsidRPr="009E3D9C" w:rsidRDefault="00F86D65" w:rsidP="00F86D65">
      <w:pPr>
        <w:pStyle w:val="a4"/>
        <w:ind w:firstLine="652"/>
        <w:jc w:val="both"/>
        <w:rPr>
          <w:rFonts w:ascii="Times New Roman" w:hAnsi="Times New Roman" w:cs="Times New Roman"/>
          <w:sz w:val="26"/>
          <w:szCs w:val="26"/>
        </w:rPr>
      </w:pPr>
      <w:r w:rsidRPr="009E3D9C">
        <w:rPr>
          <w:rFonts w:ascii="Times New Roman" w:hAnsi="Times New Roman" w:cs="Times New Roman"/>
          <w:sz w:val="26"/>
          <w:szCs w:val="26"/>
        </w:rPr>
        <w:t>21. Для проведения всестороннего анализа результатов профессиональной деятельности педагогического работника  и подготовка экспертного заключения создаются экспертные группы.</w:t>
      </w:r>
    </w:p>
    <w:p w:rsidR="00F86D65" w:rsidRPr="009E3D9C" w:rsidRDefault="00F86D65" w:rsidP="00F86D65">
      <w:pPr>
        <w:ind w:firstLine="709"/>
        <w:jc w:val="both"/>
        <w:rPr>
          <w:sz w:val="26"/>
          <w:szCs w:val="26"/>
        </w:rPr>
      </w:pPr>
      <w:r w:rsidRPr="009E3D9C">
        <w:rPr>
          <w:sz w:val="26"/>
          <w:szCs w:val="26"/>
        </w:rPr>
        <w:t xml:space="preserve">22. Персональный состав экспертной группы формируется работодателем аттестуемого педагогического работника (далее – работодатель) из числа экспертов регионального банка экспертов Комиссии в количестве не менее трех человек. </w:t>
      </w:r>
    </w:p>
    <w:p w:rsidR="00F86D65" w:rsidRPr="009E3D9C" w:rsidRDefault="00F86D65" w:rsidP="00F86D65">
      <w:pPr>
        <w:ind w:firstLine="709"/>
        <w:jc w:val="both"/>
        <w:rPr>
          <w:sz w:val="26"/>
          <w:szCs w:val="26"/>
        </w:rPr>
      </w:pPr>
      <w:r w:rsidRPr="009E3D9C">
        <w:rPr>
          <w:sz w:val="26"/>
          <w:szCs w:val="26"/>
        </w:rPr>
        <w:t>23. Эксперты регионального банка включаются в состав экспертной группы при условии соответствия профиля педагогической деятельности эксперта, квалификационной категории, должности и (или) специальности аттестуемого работника.</w:t>
      </w:r>
    </w:p>
    <w:p w:rsidR="00F86D65" w:rsidRPr="009E3D9C" w:rsidRDefault="00F86D65" w:rsidP="00F86D65">
      <w:pPr>
        <w:pStyle w:val="a3"/>
        <w:ind w:left="0" w:firstLine="708"/>
        <w:jc w:val="both"/>
        <w:rPr>
          <w:sz w:val="26"/>
          <w:szCs w:val="26"/>
        </w:rPr>
      </w:pPr>
      <w:r w:rsidRPr="009E3D9C">
        <w:rPr>
          <w:sz w:val="26"/>
          <w:szCs w:val="26"/>
        </w:rPr>
        <w:t>24. Составы экспертных групп формируются таким образом, чтобы была исключена возможность конфликта интересов, т.е. должна быть исключена возможность возникновения личной заинтересованности каждого конкретного члена экспертной группы при осуществлении всестороннего анализа результатов профессиональной деятельности педагогического работника и подготовки соответствующего экспертного заключения.</w:t>
      </w:r>
    </w:p>
    <w:p w:rsidR="00F86D65" w:rsidRPr="009E3D9C" w:rsidRDefault="00F86D65" w:rsidP="00F86D65">
      <w:pPr>
        <w:ind w:firstLine="709"/>
        <w:jc w:val="both"/>
        <w:rPr>
          <w:sz w:val="26"/>
          <w:szCs w:val="26"/>
        </w:rPr>
      </w:pPr>
      <w:r w:rsidRPr="009E3D9C">
        <w:rPr>
          <w:sz w:val="26"/>
          <w:szCs w:val="26"/>
        </w:rPr>
        <w:t xml:space="preserve">25. В целях </w:t>
      </w:r>
      <w:proofErr w:type="gramStart"/>
      <w:r w:rsidRPr="009E3D9C">
        <w:rPr>
          <w:sz w:val="26"/>
          <w:szCs w:val="26"/>
        </w:rPr>
        <w:t>объективности осуществления анализа результатов профессиональной деятельности педагогического работника</w:t>
      </w:r>
      <w:proofErr w:type="gramEnd"/>
      <w:r w:rsidRPr="009E3D9C">
        <w:rPr>
          <w:sz w:val="26"/>
          <w:szCs w:val="26"/>
        </w:rPr>
        <w:t xml:space="preserve"> рекомендуется руководителем экспертной группы назначать эксперта не из числа работников образовательной организации, где осуществляет профессиональную деятельность аттестуемый педагогический работник.</w:t>
      </w:r>
    </w:p>
    <w:p w:rsidR="00F86D65" w:rsidRPr="009E3D9C" w:rsidRDefault="00F86D65" w:rsidP="00F86D65">
      <w:pPr>
        <w:pStyle w:val="a3"/>
        <w:ind w:left="0" w:firstLine="709"/>
        <w:jc w:val="both"/>
        <w:rPr>
          <w:sz w:val="26"/>
          <w:szCs w:val="26"/>
        </w:rPr>
      </w:pPr>
      <w:r w:rsidRPr="009E3D9C">
        <w:rPr>
          <w:sz w:val="26"/>
          <w:szCs w:val="26"/>
        </w:rPr>
        <w:t>Не допускается формирование экспертной группы исключительно из числа экспертов, являющихся работниками образовательной организации, в которой осуществляет педагогическую деятельность аттестуемый педагог.</w:t>
      </w:r>
    </w:p>
    <w:p w:rsidR="00F86D65" w:rsidRPr="009E3D9C" w:rsidRDefault="00F86D65" w:rsidP="00F86D65">
      <w:pPr>
        <w:pStyle w:val="a3"/>
        <w:ind w:left="0" w:firstLine="709"/>
        <w:jc w:val="both"/>
        <w:rPr>
          <w:sz w:val="26"/>
          <w:szCs w:val="26"/>
        </w:rPr>
      </w:pPr>
      <w:r w:rsidRPr="009E3D9C">
        <w:rPr>
          <w:sz w:val="26"/>
          <w:szCs w:val="26"/>
        </w:rPr>
        <w:t xml:space="preserve">26. По заявлению педагогического работника в состав экспертной группы может быть введен дополнительный эксперт, соответствующий профилю деятельности и заявленной квалификации педагогического работника.  </w:t>
      </w:r>
    </w:p>
    <w:p w:rsidR="00F86D65" w:rsidRPr="009E3D9C" w:rsidRDefault="00F86D65" w:rsidP="00F86D65">
      <w:pPr>
        <w:pStyle w:val="a3"/>
        <w:ind w:left="0" w:firstLine="709"/>
        <w:jc w:val="both"/>
        <w:rPr>
          <w:sz w:val="26"/>
          <w:szCs w:val="26"/>
        </w:rPr>
      </w:pPr>
      <w:r w:rsidRPr="009E3D9C">
        <w:rPr>
          <w:sz w:val="26"/>
          <w:szCs w:val="26"/>
        </w:rPr>
        <w:t>27. Сроки полномочий экспертной группы утверждаются распорядительным актом работодателя.</w:t>
      </w:r>
    </w:p>
    <w:p w:rsidR="00F86D65" w:rsidRPr="009E3D9C" w:rsidRDefault="00F86D65" w:rsidP="00F86D65">
      <w:pPr>
        <w:ind w:firstLine="709"/>
        <w:jc w:val="both"/>
        <w:rPr>
          <w:sz w:val="26"/>
          <w:szCs w:val="26"/>
        </w:rPr>
      </w:pPr>
      <w:r w:rsidRPr="009E3D9C">
        <w:rPr>
          <w:sz w:val="26"/>
          <w:szCs w:val="26"/>
        </w:rPr>
        <w:t>28. Руководитель экспертной группы:</w:t>
      </w:r>
    </w:p>
    <w:p w:rsidR="00F86D65" w:rsidRPr="009E3D9C" w:rsidRDefault="00F86D65" w:rsidP="00F86D65">
      <w:pPr>
        <w:ind w:firstLine="426"/>
        <w:jc w:val="both"/>
        <w:rPr>
          <w:sz w:val="26"/>
          <w:szCs w:val="26"/>
        </w:rPr>
      </w:pPr>
      <w:r w:rsidRPr="009E3D9C">
        <w:rPr>
          <w:sz w:val="26"/>
          <w:szCs w:val="26"/>
        </w:rPr>
        <w:t xml:space="preserve">    1) распределяет обязанности между членами экспертной группы;</w:t>
      </w:r>
    </w:p>
    <w:p w:rsidR="00F86D65" w:rsidRPr="009E3D9C" w:rsidRDefault="00F86D65" w:rsidP="00F86D65">
      <w:pPr>
        <w:pStyle w:val="a3"/>
        <w:ind w:left="360"/>
        <w:jc w:val="both"/>
        <w:rPr>
          <w:sz w:val="26"/>
          <w:szCs w:val="26"/>
        </w:rPr>
      </w:pPr>
      <w:r w:rsidRPr="009E3D9C">
        <w:rPr>
          <w:sz w:val="26"/>
          <w:szCs w:val="26"/>
        </w:rPr>
        <w:t xml:space="preserve">     2) планирует и координирует деятельность членов экспертной группы;</w:t>
      </w:r>
    </w:p>
    <w:p w:rsidR="00F86D65" w:rsidRPr="009E3D9C" w:rsidRDefault="00F86D65" w:rsidP="00F86D65">
      <w:pPr>
        <w:pStyle w:val="a3"/>
        <w:ind w:left="0" w:firstLine="360"/>
        <w:jc w:val="both"/>
        <w:rPr>
          <w:sz w:val="26"/>
          <w:szCs w:val="26"/>
        </w:rPr>
      </w:pPr>
      <w:r w:rsidRPr="009E3D9C">
        <w:rPr>
          <w:sz w:val="26"/>
          <w:szCs w:val="26"/>
        </w:rPr>
        <w:t xml:space="preserve">     3) осуществляет взаимодействие с работодателем;</w:t>
      </w:r>
    </w:p>
    <w:p w:rsidR="00F86D65" w:rsidRPr="009E3D9C" w:rsidRDefault="00F86D65" w:rsidP="00F86D65">
      <w:pPr>
        <w:pStyle w:val="a3"/>
        <w:ind w:left="0" w:firstLine="652"/>
        <w:jc w:val="both"/>
        <w:rPr>
          <w:sz w:val="26"/>
          <w:szCs w:val="26"/>
        </w:rPr>
      </w:pPr>
      <w:r w:rsidRPr="009E3D9C">
        <w:rPr>
          <w:sz w:val="26"/>
          <w:szCs w:val="26"/>
        </w:rPr>
        <w:t xml:space="preserve"> 4) запрашивает необходимую информацию и материалы от работодателя (при необходимости – с предыдущего места работы педагогического работника);</w:t>
      </w:r>
    </w:p>
    <w:p w:rsidR="00F86D65" w:rsidRPr="009E3D9C" w:rsidRDefault="00F86D65" w:rsidP="00F86D65">
      <w:pPr>
        <w:pStyle w:val="a3"/>
        <w:ind w:left="0" w:firstLine="709"/>
        <w:jc w:val="both"/>
        <w:rPr>
          <w:sz w:val="26"/>
          <w:szCs w:val="26"/>
        </w:rPr>
      </w:pPr>
      <w:r w:rsidRPr="009E3D9C">
        <w:rPr>
          <w:sz w:val="26"/>
          <w:szCs w:val="26"/>
        </w:rPr>
        <w:lastRenderedPageBreak/>
        <w:t>5) организует проведение всестороннего анализа результатов профессиональной деятельности педагогического работника;</w:t>
      </w:r>
    </w:p>
    <w:p w:rsidR="00F86D65" w:rsidRPr="009E3D9C" w:rsidRDefault="00F86D65" w:rsidP="00F86D65">
      <w:pPr>
        <w:pStyle w:val="a3"/>
        <w:ind w:left="0" w:firstLine="709"/>
        <w:jc w:val="both"/>
        <w:rPr>
          <w:sz w:val="26"/>
          <w:szCs w:val="26"/>
        </w:rPr>
      </w:pPr>
      <w:r w:rsidRPr="009E3D9C">
        <w:rPr>
          <w:sz w:val="26"/>
          <w:szCs w:val="26"/>
        </w:rPr>
        <w:t>6) осуществляет сбор рабочих материалов членов экспертной группы; анализирует и обобщает результаты работы;</w:t>
      </w:r>
    </w:p>
    <w:p w:rsidR="00F86D65" w:rsidRPr="009E3D9C" w:rsidRDefault="00F86D65" w:rsidP="00F86D65">
      <w:pPr>
        <w:pStyle w:val="a3"/>
        <w:ind w:left="0" w:firstLine="709"/>
        <w:jc w:val="both"/>
        <w:rPr>
          <w:sz w:val="26"/>
          <w:szCs w:val="26"/>
        </w:rPr>
      </w:pPr>
      <w:r w:rsidRPr="009E3D9C">
        <w:rPr>
          <w:sz w:val="26"/>
          <w:szCs w:val="26"/>
        </w:rPr>
        <w:t>7) при вынесении решения экспертной группы по результатам анализа профессиональной деятельности аттестуемого педагогического работника голосует «за» или «против» принимаемого решения;</w:t>
      </w:r>
    </w:p>
    <w:p w:rsidR="00F86D65" w:rsidRPr="009E3D9C" w:rsidRDefault="00F86D65" w:rsidP="00F86D65">
      <w:pPr>
        <w:pStyle w:val="a3"/>
        <w:ind w:left="0" w:firstLine="709"/>
        <w:jc w:val="both"/>
        <w:rPr>
          <w:sz w:val="26"/>
          <w:szCs w:val="26"/>
        </w:rPr>
      </w:pPr>
      <w:r w:rsidRPr="009E3D9C">
        <w:rPr>
          <w:sz w:val="26"/>
          <w:szCs w:val="26"/>
        </w:rPr>
        <w:t>8) оформляет экспертное заключение и комментарии к нему, проводит итоговое заседание экспертной группы;</w:t>
      </w:r>
    </w:p>
    <w:p w:rsidR="00F86D65" w:rsidRPr="009E3D9C" w:rsidRDefault="00F86D65" w:rsidP="00F86D65">
      <w:pPr>
        <w:pStyle w:val="a3"/>
        <w:ind w:left="0" w:firstLine="709"/>
        <w:jc w:val="both"/>
        <w:rPr>
          <w:sz w:val="26"/>
          <w:szCs w:val="26"/>
        </w:rPr>
      </w:pPr>
      <w:r w:rsidRPr="009E3D9C">
        <w:rPr>
          <w:sz w:val="26"/>
          <w:szCs w:val="26"/>
        </w:rPr>
        <w:t>9) при необходимости письменно оформляет особое мнение;</w:t>
      </w:r>
    </w:p>
    <w:p w:rsidR="00F86D65" w:rsidRPr="009E3D9C" w:rsidRDefault="00F86D65" w:rsidP="00F86D65">
      <w:pPr>
        <w:pStyle w:val="a3"/>
        <w:ind w:left="0" w:firstLine="709"/>
        <w:jc w:val="both"/>
        <w:rPr>
          <w:sz w:val="26"/>
          <w:szCs w:val="26"/>
        </w:rPr>
      </w:pPr>
      <w:r w:rsidRPr="009E3D9C">
        <w:rPr>
          <w:sz w:val="26"/>
          <w:szCs w:val="26"/>
        </w:rPr>
        <w:t>10) знакомит аттестуемого педагогического работника с содержанием экспертного заключения под роспись;</w:t>
      </w:r>
    </w:p>
    <w:p w:rsidR="00F86D65" w:rsidRPr="009E3D9C" w:rsidRDefault="00F86D65" w:rsidP="00F86D65">
      <w:pPr>
        <w:pStyle w:val="a3"/>
        <w:ind w:left="0" w:firstLine="709"/>
        <w:jc w:val="both"/>
        <w:rPr>
          <w:sz w:val="26"/>
          <w:szCs w:val="26"/>
        </w:rPr>
      </w:pPr>
      <w:r w:rsidRPr="009E3D9C">
        <w:rPr>
          <w:sz w:val="26"/>
          <w:szCs w:val="26"/>
        </w:rPr>
        <w:t>11) передает экспертное заключение и комментарии к нему в Комиссию.</w:t>
      </w:r>
    </w:p>
    <w:p w:rsidR="00F86D65" w:rsidRPr="009E3D9C" w:rsidRDefault="00F86D65" w:rsidP="00F86D65">
      <w:pPr>
        <w:pStyle w:val="a3"/>
        <w:ind w:left="0" w:firstLine="709"/>
        <w:jc w:val="both"/>
        <w:rPr>
          <w:sz w:val="26"/>
          <w:szCs w:val="26"/>
        </w:rPr>
      </w:pPr>
      <w:r w:rsidRPr="009E3D9C">
        <w:rPr>
          <w:sz w:val="26"/>
          <w:szCs w:val="26"/>
        </w:rPr>
        <w:t>29. Член экспертной группы:</w:t>
      </w:r>
    </w:p>
    <w:p w:rsidR="00F86D65" w:rsidRPr="009E3D9C" w:rsidRDefault="00F86D65" w:rsidP="00F86D65">
      <w:pPr>
        <w:pStyle w:val="a3"/>
        <w:ind w:left="0" w:firstLine="709"/>
        <w:jc w:val="both"/>
        <w:rPr>
          <w:sz w:val="26"/>
          <w:szCs w:val="26"/>
        </w:rPr>
      </w:pPr>
      <w:r w:rsidRPr="009E3D9C">
        <w:rPr>
          <w:sz w:val="26"/>
          <w:szCs w:val="26"/>
        </w:rPr>
        <w:t>1) проводит всесторонний анализ результатов профессиональной деятельности педагогического работника;</w:t>
      </w:r>
    </w:p>
    <w:p w:rsidR="00F86D65" w:rsidRPr="009E3D9C" w:rsidRDefault="00F86D65" w:rsidP="00F86D65">
      <w:pPr>
        <w:pStyle w:val="a3"/>
        <w:ind w:left="0" w:firstLine="652"/>
        <w:jc w:val="both"/>
        <w:rPr>
          <w:sz w:val="26"/>
          <w:szCs w:val="26"/>
        </w:rPr>
      </w:pPr>
      <w:r w:rsidRPr="009E3D9C">
        <w:rPr>
          <w:sz w:val="26"/>
          <w:szCs w:val="26"/>
        </w:rPr>
        <w:t xml:space="preserve"> 2) составляет справку, содержащую обобщенный аналитический и фактический материал, раскрывающий обосновывающий возможность или невозможность присвоения педагогическому работнику заявленной квалификационной категории;</w:t>
      </w:r>
    </w:p>
    <w:p w:rsidR="00F86D65" w:rsidRPr="009E3D9C" w:rsidRDefault="00F86D65" w:rsidP="00F86D65">
      <w:pPr>
        <w:pStyle w:val="a3"/>
        <w:ind w:left="0" w:firstLine="652"/>
        <w:jc w:val="both"/>
        <w:rPr>
          <w:sz w:val="26"/>
          <w:szCs w:val="26"/>
        </w:rPr>
      </w:pPr>
      <w:r w:rsidRPr="009E3D9C">
        <w:rPr>
          <w:sz w:val="26"/>
          <w:szCs w:val="26"/>
        </w:rPr>
        <w:t xml:space="preserve"> 3) участвует в составлении экспертного заключения, комментариев к нему, итоговом заседании экспертной группы;</w:t>
      </w:r>
    </w:p>
    <w:p w:rsidR="00F86D65" w:rsidRPr="009E3D9C" w:rsidRDefault="00F86D65" w:rsidP="00F86D65">
      <w:pPr>
        <w:ind w:firstLine="652"/>
        <w:jc w:val="both"/>
        <w:rPr>
          <w:sz w:val="26"/>
          <w:szCs w:val="26"/>
        </w:rPr>
      </w:pPr>
      <w:r w:rsidRPr="009E3D9C">
        <w:rPr>
          <w:sz w:val="26"/>
          <w:szCs w:val="26"/>
        </w:rPr>
        <w:t xml:space="preserve"> 4) оформляет письменно особое мнение в случае разногласий.</w:t>
      </w:r>
    </w:p>
    <w:p w:rsidR="00F86D65" w:rsidRPr="009E3D9C" w:rsidRDefault="00F86D65" w:rsidP="00F86D65">
      <w:pPr>
        <w:ind w:firstLine="652"/>
        <w:jc w:val="both"/>
        <w:rPr>
          <w:sz w:val="26"/>
          <w:szCs w:val="26"/>
        </w:rPr>
      </w:pPr>
      <w:r w:rsidRPr="009E3D9C">
        <w:rPr>
          <w:sz w:val="26"/>
          <w:szCs w:val="26"/>
        </w:rPr>
        <w:t>30. Продолжительность работы экспертной группы определяется графиком аттестации, но не должна превышать десяти календарных дней.</w:t>
      </w:r>
    </w:p>
    <w:p w:rsidR="00F86D65" w:rsidRPr="009E3D9C" w:rsidRDefault="00F86D65" w:rsidP="00F86D65">
      <w:pPr>
        <w:pStyle w:val="a3"/>
        <w:ind w:left="0" w:firstLine="652"/>
        <w:jc w:val="both"/>
        <w:rPr>
          <w:sz w:val="26"/>
          <w:szCs w:val="26"/>
        </w:rPr>
      </w:pPr>
      <w:r>
        <w:rPr>
          <w:sz w:val="26"/>
          <w:szCs w:val="26"/>
        </w:rPr>
        <w:t>31</w:t>
      </w:r>
      <w:r w:rsidRPr="009E3D9C">
        <w:rPr>
          <w:sz w:val="26"/>
          <w:szCs w:val="26"/>
        </w:rPr>
        <w:t>. В план работы экспертной группы включается:</w:t>
      </w:r>
    </w:p>
    <w:p w:rsidR="00F86D65" w:rsidRPr="009E3D9C" w:rsidRDefault="00F86D65" w:rsidP="00F86D65">
      <w:pPr>
        <w:pStyle w:val="a3"/>
        <w:ind w:left="0" w:firstLine="652"/>
        <w:jc w:val="both"/>
        <w:rPr>
          <w:sz w:val="26"/>
          <w:szCs w:val="26"/>
        </w:rPr>
      </w:pPr>
      <w:r w:rsidRPr="009E3D9C">
        <w:rPr>
          <w:sz w:val="26"/>
          <w:szCs w:val="26"/>
        </w:rPr>
        <w:t xml:space="preserve"> 1)</w:t>
      </w:r>
      <w:r w:rsidRPr="009E3D9C">
        <w:rPr>
          <w:sz w:val="26"/>
          <w:szCs w:val="26"/>
          <w:lang w:val="en-US"/>
        </w:rPr>
        <w:t> </w:t>
      </w:r>
      <w:r w:rsidRPr="009E3D9C">
        <w:rPr>
          <w:sz w:val="26"/>
          <w:szCs w:val="26"/>
        </w:rPr>
        <w:t>анализ профессионального портфеля педагогических достижений педагогического работника;</w:t>
      </w:r>
    </w:p>
    <w:p w:rsidR="00F86D65" w:rsidRPr="009E3D9C" w:rsidRDefault="00F86D65" w:rsidP="00F86D65">
      <w:pPr>
        <w:pStyle w:val="a3"/>
        <w:ind w:left="0" w:firstLine="652"/>
        <w:jc w:val="both"/>
        <w:rPr>
          <w:sz w:val="26"/>
          <w:szCs w:val="26"/>
        </w:rPr>
      </w:pPr>
      <w:r w:rsidRPr="009E3D9C">
        <w:rPr>
          <w:sz w:val="26"/>
          <w:szCs w:val="26"/>
        </w:rPr>
        <w:t xml:space="preserve"> 2)</w:t>
      </w:r>
      <w:r w:rsidRPr="009E3D9C">
        <w:rPr>
          <w:sz w:val="26"/>
          <w:szCs w:val="26"/>
          <w:lang w:val="en-US"/>
        </w:rPr>
        <w:t> </w:t>
      </w:r>
      <w:r w:rsidRPr="009E3D9C">
        <w:rPr>
          <w:sz w:val="26"/>
          <w:szCs w:val="26"/>
        </w:rPr>
        <w:t>анализ не менее двух занятий (уроков, мероприятий) с участниками образовательного и воспитательного процессов;</w:t>
      </w:r>
    </w:p>
    <w:p w:rsidR="00F86D65" w:rsidRPr="009E3D9C" w:rsidRDefault="00F86D65" w:rsidP="00F86D65">
      <w:pPr>
        <w:pStyle w:val="a3"/>
        <w:ind w:left="0" w:firstLine="652"/>
        <w:jc w:val="both"/>
        <w:rPr>
          <w:sz w:val="26"/>
          <w:szCs w:val="26"/>
        </w:rPr>
      </w:pPr>
      <w:r w:rsidRPr="009E3D9C">
        <w:rPr>
          <w:sz w:val="26"/>
          <w:szCs w:val="26"/>
        </w:rPr>
        <w:t xml:space="preserve"> 3)</w:t>
      </w:r>
      <w:r w:rsidRPr="009E3D9C">
        <w:rPr>
          <w:sz w:val="26"/>
          <w:szCs w:val="26"/>
          <w:lang w:val="en-US"/>
        </w:rPr>
        <w:t> </w:t>
      </w:r>
      <w:r w:rsidRPr="009E3D9C">
        <w:rPr>
          <w:sz w:val="26"/>
          <w:szCs w:val="26"/>
        </w:rPr>
        <w:t>анализ документов педагогического работника (учебно-методические и другие материалы, связанные с организацией и осуществлением образовательного и воспитательного  процессов);</w:t>
      </w:r>
    </w:p>
    <w:p w:rsidR="00F86D65" w:rsidRPr="009E3D9C" w:rsidRDefault="00F86D65" w:rsidP="00F86D65">
      <w:pPr>
        <w:pStyle w:val="a3"/>
        <w:ind w:left="0" w:firstLine="652"/>
        <w:jc w:val="both"/>
        <w:rPr>
          <w:sz w:val="26"/>
          <w:szCs w:val="26"/>
        </w:rPr>
      </w:pPr>
      <w:r w:rsidRPr="009E3D9C">
        <w:rPr>
          <w:sz w:val="26"/>
          <w:szCs w:val="26"/>
        </w:rPr>
        <w:t xml:space="preserve"> 4)</w:t>
      </w:r>
      <w:r w:rsidRPr="009E3D9C">
        <w:rPr>
          <w:sz w:val="26"/>
          <w:szCs w:val="26"/>
          <w:lang w:val="en-US"/>
        </w:rPr>
        <w:t> </w:t>
      </w:r>
      <w:r w:rsidRPr="009E3D9C">
        <w:rPr>
          <w:sz w:val="26"/>
          <w:szCs w:val="26"/>
        </w:rPr>
        <w:t>собеседование с педагогическим работником по результатам его профессиональной деятельности (</w:t>
      </w:r>
      <w:proofErr w:type="gramStart"/>
      <w:r w:rsidRPr="009E3D9C">
        <w:rPr>
          <w:sz w:val="26"/>
          <w:szCs w:val="26"/>
        </w:rPr>
        <w:t>с даты</w:t>
      </w:r>
      <w:proofErr w:type="gramEnd"/>
      <w:r w:rsidRPr="009E3D9C">
        <w:rPr>
          <w:sz w:val="26"/>
          <w:szCs w:val="26"/>
        </w:rPr>
        <w:t xml:space="preserve"> предыдущей аттестации, при аттестации впервые – за 5 последних лет).</w:t>
      </w:r>
    </w:p>
    <w:p w:rsidR="00F86D65" w:rsidRPr="009E3D9C" w:rsidRDefault="00F86D65" w:rsidP="00F86D65">
      <w:pPr>
        <w:pStyle w:val="a3"/>
        <w:ind w:left="0" w:firstLine="652"/>
        <w:jc w:val="both"/>
        <w:rPr>
          <w:sz w:val="26"/>
          <w:szCs w:val="26"/>
        </w:rPr>
      </w:pPr>
      <w:r w:rsidRPr="009E3D9C">
        <w:rPr>
          <w:sz w:val="26"/>
          <w:szCs w:val="26"/>
        </w:rPr>
        <w:t xml:space="preserve"> В зависимости от заявленной  квалификационной категории, стабильности результатов педагогической деятельности в течение пяти лет, предшествующих аттестации, в план работы экспертной группы могут быть включены иные мероприятия.</w:t>
      </w:r>
    </w:p>
    <w:p w:rsidR="00F86D65" w:rsidRPr="009E3D9C" w:rsidRDefault="00F86D65" w:rsidP="00F86D65">
      <w:pPr>
        <w:pStyle w:val="a3"/>
        <w:ind w:left="0" w:firstLine="652"/>
        <w:jc w:val="both"/>
        <w:rPr>
          <w:sz w:val="26"/>
          <w:szCs w:val="26"/>
        </w:rPr>
      </w:pPr>
      <w:r>
        <w:rPr>
          <w:sz w:val="26"/>
          <w:szCs w:val="26"/>
        </w:rPr>
        <w:t>32</w:t>
      </w:r>
      <w:r w:rsidRPr="009E3D9C">
        <w:rPr>
          <w:sz w:val="26"/>
          <w:szCs w:val="26"/>
        </w:rPr>
        <w:t>. Аттестация с целью установления соответствия уровня квалификации требованиям квалификационной категории проводится в виде анализа профессионального портфеля педагогических достижений аттестуемого для следующих категорий педагогических работников:</w:t>
      </w:r>
    </w:p>
    <w:p w:rsidR="00F86D65" w:rsidRPr="009E3D9C" w:rsidRDefault="00F86D65" w:rsidP="00F86D65">
      <w:pPr>
        <w:pStyle w:val="a3"/>
        <w:ind w:left="0" w:firstLine="709"/>
        <w:jc w:val="both"/>
        <w:rPr>
          <w:sz w:val="26"/>
          <w:szCs w:val="26"/>
        </w:rPr>
      </w:pPr>
      <w:proofErr w:type="gramStart"/>
      <w:r w:rsidRPr="009E3D9C">
        <w:rPr>
          <w:sz w:val="26"/>
          <w:szCs w:val="26"/>
        </w:rPr>
        <w:t>1)</w:t>
      </w:r>
      <w:r w:rsidRPr="009E3D9C">
        <w:rPr>
          <w:sz w:val="26"/>
          <w:szCs w:val="26"/>
          <w:lang w:val="en-US"/>
        </w:rPr>
        <w:t> </w:t>
      </w:r>
      <w:r w:rsidRPr="009E3D9C">
        <w:rPr>
          <w:sz w:val="26"/>
          <w:szCs w:val="26"/>
        </w:rPr>
        <w:t xml:space="preserve">педагогические работники, имеющие государственные награды, установленные Положением о государственных наградах Российской Федерации, и другие почетные звания СССР, Российской Федерации и союзных республик, входивших в состав СССР, в том числе установленные для работников других </w:t>
      </w:r>
      <w:r w:rsidRPr="009E3D9C">
        <w:rPr>
          <w:sz w:val="26"/>
          <w:szCs w:val="26"/>
        </w:rPr>
        <w:lastRenderedPageBreak/>
        <w:t>отраслей, название которых начинается со слов «народный», «заслуженный», при условии соответствия государственной награды (почетного звания) профилю педагогической деятельности или преподаваемой дисциплине;</w:t>
      </w:r>
      <w:proofErr w:type="gramEnd"/>
    </w:p>
    <w:p w:rsidR="00F86D65" w:rsidRPr="009E3D9C" w:rsidRDefault="00F86D65" w:rsidP="00F86D65">
      <w:pPr>
        <w:pStyle w:val="a3"/>
        <w:ind w:left="0" w:firstLine="709"/>
        <w:jc w:val="both"/>
        <w:rPr>
          <w:sz w:val="26"/>
          <w:szCs w:val="26"/>
        </w:rPr>
      </w:pPr>
      <w:r w:rsidRPr="009E3D9C">
        <w:rPr>
          <w:sz w:val="26"/>
          <w:szCs w:val="26"/>
        </w:rPr>
        <w:t>2)</w:t>
      </w:r>
      <w:r w:rsidRPr="009E3D9C">
        <w:rPr>
          <w:sz w:val="26"/>
          <w:szCs w:val="26"/>
          <w:lang w:val="en-US"/>
        </w:rPr>
        <w:t> </w:t>
      </w:r>
      <w:r w:rsidRPr="009E3D9C">
        <w:rPr>
          <w:sz w:val="26"/>
          <w:szCs w:val="26"/>
        </w:rPr>
        <w:t>педагогические работники, имеющие ведомственные (отраслевые) звания федерального и регионального уровня, названия которых начинается со слов «почетный», полученные за достижения в педагогической деятельности;</w:t>
      </w:r>
    </w:p>
    <w:p w:rsidR="00F86D65" w:rsidRPr="009E3D9C" w:rsidRDefault="00F86D65" w:rsidP="00F86D65">
      <w:pPr>
        <w:pStyle w:val="a3"/>
        <w:ind w:left="0" w:firstLine="709"/>
        <w:jc w:val="both"/>
        <w:rPr>
          <w:sz w:val="26"/>
          <w:szCs w:val="26"/>
        </w:rPr>
      </w:pPr>
      <w:r w:rsidRPr="009E3D9C">
        <w:rPr>
          <w:sz w:val="26"/>
          <w:szCs w:val="26"/>
        </w:rPr>
        <w:t>3)</w:t>
      </w:r>
      <w:r w:rsidRPr="009E3D9C">
        <w:rPr>
          <w:sz w:val="26"/>
          <w:szCs w:val="26"/>
          <w:lang w:val="en-US"/>
        </w:rPr>
        <w:t> </w:t>
      </w:r>
      <w:r w:rsidRPr="009E3D9C">
        <w:rPr>
          <w:sz w:val="26"/>
          <w:szCs w:val="26"/>
        </w:rPr>
        <w:t>педагогические работники, имеющие ученую степень кандидата или доктора наук;</w:t>
      </w:r>
    </w:p>
    <w:p w:rsidR="00F86D65" w:rsidRPr="009E3D9C" w:rsidRDefault="00F86D65" w:rsidP="00F86D65">
      <w:pPr>
        <w:pStyle w:val="a3"/>
        <w:ind w:left="0" w:firstLine="709"/>
        <w:jc w:val="both"/>
        <w:rPr>
          <w:sz w:val="26"/>
          <w:szCs w:val="26"/>
        </w:rPr>
      </w:pPr>
      <w:r w:rsidRPr="009E3D9C">
        <w:rPr>
          <w:sz w:val="26"/>
          <w:szCs w:val="26"/>
        </w:rPr>
        <w:t>4)</w:t>
      </w:r>
      <w:r w:rsidRPr="009E3D9C">
        <w:rPr>
          <w:sz w:val="26"/>
          <w:szCs w:val="26"/>
          <w:lang w:val="en-US"/>
        </w:rPr>
        <w:t> </w:t>
      </w:r>
      <w:r w:rsidRPr="009E3D9C">
        <w:rPr>
          <w:sz w:val="26"/>
          <w:szCs w:val="26"/>
        </w:rPr>
        <w:t>педагогические работники – учителя, воспитатели, педагоги дополнительного образования, тренеры-преподаватели – победители конкурсного отбора федерального и регионального уровня в рамках приоритетного национального проекта «Образование» за последние пять лет;</w:t>
      </w:r>
    </w:p>
    <w:p w:rsidR="00F86D65" w:rsidRPr="009E3D9C" w:rsidRDefault="00F86D65" w:rsidP="00F86D65">
      <w:pPr>
        <w:pStyle w:val="a3"/>
        <w:ind w:left="0" w:firstLine="709"/>
        <w:jc w:val="both"/>
        <w:rPr>
          <w:sz w:val="26"/>
          <w:szCs w:val="26"/>
        </w:rPr>
      </w:pPr>
      <w:r w:rsidRPr="009E3D9C">
        <w:rPr>
          <w:sz w:val="26"/>
          <w:szCs w:val="26"/>
        </w:rPr>
        <w:t>5)</w:t>
      </w:r>
      <w:r w:rsidRPr="009E3D9C">
        <w:rPr>
          <w:sz w:val="26"/>
          <w:szCs w:val="26"/>
          <w:lang w:val="en-US"/>
        </w:rPr>
        <w:t> </w:t>
      </w:r>
      <w:r w:rsidRPr="009E3D9C">
        <w:rPr>
          <w:sz w:val="26"/>
          <w:szCs w:val="26"/>
        </w:rPr>
        <w:t xml:space="preserve">педагогические работники – победители региональных очных конкурсов профессионального мастерства, проводимых в соответствии с распорядительными актами </w:t>
      </w:r>
      <w:r>
        <w:rPr>
          <w:sz w:val="26"/>
          <w:szCs w:val="26"/>
        </w:rPr>
        <w:t>органа власти Ненецкого автономного округа в сфере образования</w:t>
      </w:r>
      <w:r w:rsidRPr="009E3D9C">
        <w:rPr>
          <w:sz w:val="26"/>
          <w:szCs w:val="26"/>
        </w:rPr>
        <w:t>, за последние пять лет;</w:t>
      </w:r>
    </w:p>
    <w:p w:rsidR="00F86D65" w:rsidRPr="009E3D9C" w:rsidRDefault="00F86D65" w:rsidP="00F86D65">
      <w:pPr>
        <w:pStyle w:val="a3"/>
        <w:ind w:left="0" w:firstLine="709"/>
        <w:jc w:val="both"/>
        <w:rPr>
          <w:sz w:val="26"/>
          <w:szCs w:val="26"/>
        </w:rPr>
      </w:pPr>
      <w:r w:rsidRPr="009E3D9C">
        <w:rPr>
          <w:sz w:val="26"/>
          <w:szCs w:val="26"/>
        </w:rPr>
        <w:t xml:space="preserve">6) педагогические работники - эксперты регионального банка при условии их участия в выполнении экспертных работ не менее 10 (десяти) раз (из них не менее 4 раз руководителями экспертной группы) в течение предшествующих пяти лет. </w:t>
      </w:r>
    </w:p>
    <w:p w:rsidR="00F86D65" w:rsidRPr="009E3D9C" w:rsidRDefault="00F86D65" w:rsidP="00F86D65">
      <w:pPr>
        <w:pStyle w:val="a3"/>
        <w:ind w:left="0" w:firstLine="709"/>
        <w:jc w:val="both"/>
        <w:rPr>
          <w:sz w:val="26"/>
          <w:szCs w:val="26"/>
        </w:rPr>
      </w:pPr>
      <w:r>
        <w:rPr>
          <w:sz w:val="26"/>
          <w:szCs w:val="26"/>
        </w:rPr>
        <w:t>33</w:t>
      </w:r>
      <w:r w:rsidRPr="009E3D9C">
        <w:rPr>
          <w:sz w:val="26"/>
          <w:szCs w:val="26"/>
        </w:rPr>
        <w:t>. План работы экспертной группы доводится до сведения аттестуемого педагогического работника под роспись не позднее</w:t>
      </w:r>
      <w:r>
        <w:rPr>
          <w:sz w:val="26"/>
          <w:szCs w:val="26"/>
        </w:rPr>
        <w:t>,</w:t>
      </w:r>
      <w:r w:rsidRPr="009E3D9C">
        <w:rPr>
          <w:sz w:val="26"/>
          <w:szCs w:val="26"/>
        </w:rPr>
        <w:t xml:space="preserve"> чем за семь календарных дней до начала проведения аттестационных процедур.</w:t>
      </w:r>
    </w:p>
    <w:p w:rsidR="00F86D65" w:rsidRPr="009E3D9C" w:rsidRDefault="00F86D65" w:rsidP="00F86D65">
      <w:pPr>
        <w:pStyle w:val="a3"/>
        <w:ind w:left="0" w:firstLine="709"/>
        <w:jc w:val="both"/>
        <w:rPr>
          <w:sz w:val="26"/>
          <w:szCs w:val="26"/>
        </w:rPr>
      </w:pPr>
      <w:r>
        <w:rPr>
          <w:sz w:val="26"/>
          <w:szCs w:val="26"/>
        </w:rPr>
        <w:t>34</w:t>
      </w:r>
      <w:r w:rsidRPr="009E3D9C">
        <w:rPr>
          <w:sz w:val="26"/>
          <w:szCs w:val="26"/>
        </w:rPr>
        <w:t>. Источниками получения информации о результатах профессиональной деятельности педагогического работника могут быть:</w:t>
      </w:r>
    </w:p>
    <w:p w:rsidR="00F86D65" w:rsidRPr="009E3D9C" w:rsidRDefault="00F86D65" w:rsidP="00F86D65">
      <w:pPr>
        <w:pStyle w:val="a3"/>
        <w:ind w:left="0" w:firstLine="652"/>
        <w:jc w:val="both"/>
        <w:rPr>
          <w:sz w:val="26"/>
          <w:szCs w:val="26"/>
        </w:rPr>
      </w:pPr>
      <w:r w:rsidRPr="009E3D9C">
        <w:rPr>
          <w:sz w:val="26"/>
          <w:szCs w:val="26"/>
        </w:rPr>
        <w:t xml:space="preserve"> 1) собеседование с работодателем или его заместителем, руководителем методического объединения педагогов, аттестуемым;</w:t>
      </w:r>
    </w:p>
    <w:p w:rsidR="00F86D65" w:rsidRPr="009E3D9C" w:rsidRDefault="00F86D65" w:rsidP="00F86D65">
      <w:pPr>
        <w:pStyle w:val="a3"/>
        <w:ind w:left="0" w:firstLine="709"/>
        <w:jc w:val="both"/>
        <w:rPr>
          <w:sz w:val="26"/>
          <w:szCs w:val="26"/>
        </w:rPr>
      </w:pPr>
      <w:r w:rsidRPr="009E3D9C">
        <w:rPr>
          <w:sz w:val="26"/>
          <w:szCs w:val="26"/>
        </w:rPr>
        <w:t xml:space="preserve"> 2) документы педагогического работника (учебно-методические и другие материалы, связанные с организацией и осуществлением образовательного и воспитательного  процессов);</w:t>
      </w:r>
    </w:p>
    <w:p w:rsidR="00F86D65" w:rsidRPr="009E3D9C" w:rsidRDefault="00F86D65" w:rsidP="00F86D65">
      <w:pPr>
        <w:pStyle w:val="a3"/>
        <w:ind w:left="0" w:firstLine="709"/>
        <w:jc w:val="both"/>
        <w:rPr>
          <w:sz w:val="26"/>
          <w:szCs w:val="26"/>
        </w:rPr>
      </w:pPr>
      <w:r w:rsidRPr="009E3D9C">
        <w:rPr>
          <w:sz w:val="26"/>
          <w:szCs w:val="26"/>
        </w:rPr>
        <w:t>3) профессиональный портфель педагогических достижений педагогического работника;</w:t>
      </w:r>
    </w:p>
    <w:p w:rsidR="00F86D65" w:rsidRPr="009E3D9C" w:rsidRDefault="00F86D65" w:rsidP="00F86D65">
      <w:pPr>
        <w:pStyle w:val="a3"/>
        <w:ind w:left="0" w:firstLine="709"/>
        <w:jc w:val="both"/>
        <w:rPr>
          <w:sz w:val="26"/>
          <w:szCs w:val="26"/>
        </w:rPr>
      </w:pPr>
      <w:r w:rsidRPr="009E3D9C">
        <w:rPr>
          <w:sz w:val="26"/>
          <w:szCs w:val="26"/>
        </w:rPr>
        <w:t>4) мониторинг качества образования, предоставленный работодателем;</w:t>
      </w:r>
    </w:p>
    <w:p w:rsidR="00F86D65" w:rsidRPr="009E3D9C" w:rsidRDefault="00F86D65" w:rsidP="00F86D65">
      <w:pPr>
        <w:pStyle w:val="a3"/>
        <w:ind w:left="0" w:firstLine="709"/>
        <w:jc w:val="both"/>
        <w:rPr>
          <w:sz w:val="26"/>
          <w:szCs w:val="26"/>
        </w:rPr>
      </w:pPr>
      <w:r w:rsidRPr="009E3D9C">
        <w:rPr>
          <w:sz w:val="26"/>
          <w:szCs w:val="26"/>
        </w:rPr>
        <w:t>5) результаты контрольных, проверочных работ, срезов, тестирования и иных мероприятий;</w:t>
      </w:r>
    </w:p>
    <w:p w:rsidR="00F86D65" w:rsidRPr="009E3D9C" w:rsidRDefault="00F86D65" w:rsidP="00F86D65">
      <w:pPr>
        <w:pStyle w:val="a3"/>
        <w:ind w:left="0" w:firstLine="709"/>
        <w:jc w:val="both"/>
        <w:rPr>
          <w:sz w:val="26"/>
          <w:szCs w:val="26"/>
        </w:rPr>
      </w:pPr>
      <w:r w:rsidRPr="009E3D9C">
        <w:rPr>
          <w:sz w:val="26"/>
          <w:szCs w:val="26"/>
        </w:rPr>
        <w:t>6) учебно-воспитательные занятия, уроки, мероприятия с участниками образовательного  и воспитательного процессов;</w:t>
      </w:r>
    </w:p>
    <w:p w:rsidR="00F86D65" w:rsidRPr="009E3D9C" w:rsidRDefault="00F86D65" w:rsidP="00F86D65">
      <w:pPr>
        <w:pStyle w:val="a3"/>
        <w:ind w:left="0" w:firstLine="709"/>
        <w:jc w:val="both"/>
        <w:rPr>
          <w:sz w:val="26"/>
          <w:szCs w:val="26"/>
        </w:rPr>
      </w:pPr>
      <w:r w:rsidRPr="009E3D9C">
        <w:rPr>
          <w:sz w:val="26"/>
          <w:szCs w:val="26"/>
        </w:rPr>
        <w:t>7) результаты участия обучающихся на олимпиадах, конкурсах, выставках, соревнованиях, турнирах, выступлениях на конференциях и иных мероприятиях;</w:t>
      </w:r>
    </w:p>
    <w:p w:rsidR="00F86D65" w:rsidRPr="009E3D9C" w:rsidRDefault="00F86D65" w:rsidP="00F86D65">
      <w:pPr>
        <w:pStyle w:val="a3"/>
        <w:ind w:left="0" w:firstLine="709"/>
        <w:jc w:val="both"/>
        <w:rPr>
          <w:sz w:val="26"/>
          <w:szCs w:val="26"/>
        </w:rPr>
      </w:pPr>
      <w:r w:rsidRPr="009E3D9C">
        <w:rPr>
          <w:sz w:val="26"/>
          <w:szCs w:val="26"/>
        </w:rPr>
        <w:t>8) анкетирование коллег, родителей (законных представителей) обучающихся;</w:t>
      </w:r>
    </w:p>
    <w:p w:rsidR="00F86D65" w:rsidRPr="009E3D9C" w:rsidRDefault="00F86D65" w:rsidP="00F86D65">
      <w:pPr>
        <w:pStyle w:val="a3"/>
        <w:ind w:left="0" w:firstLine="709"/>
        <w:jc w:val="both"/>
        <w:rPr>
          <w:sz w:val="26"/>
          <w:szCs w:val="26"/>
        </w:rPr>
      </w:pPr>
      <w:r w:rsidRPr="009E3D9C">
        <w:rPr>
          <w:sz w:val="26"/>
          <w:szCs w:val="26"/>
        </w:rPr>
        <w:t>9) результаты методической, опытно-экспериментальной, научно-исследовательской, инновационной работы;</w:t>
      </w:r>
    </w:p>
    <w:p w:rsidR="00F86D65" w:rsidRPr="009E3D9C" w:rsidRDefault="00F86D65" w:rsidP="00F86D65">
      <w:pPr>
        <w:pStyle w:val="a3"/>
        <w:ind w:left="0" w:firstLine="709"/>
        <w:jc w:val="both"/>
        <w:rPr>
          <w:sz w:val="26"/>
          <w:szCs w:val="26"/>
        </w:rPr>
      </w:pPr>
      <w:r w:rsidRPr="009E3D9C">
        <w:rPr>
          <w:sz w:val="26"/>
          <w:szCs w:val="26"/>
        </w:rPr>
        <w:t>10) результаты самооценки.</w:t>
      </w:r>
    </w:p>
    <w:p w:rsidR="00F86D65" w:rsidRPr="009E3D9C" w:rsidRDefault="00F86D65" w:rsidP="00F86D65">
      <w:pPr>
        <w:pStyle w:val="a3"/>
        <w:ind w:left="0" w:firstLine="709"/>
        <w:jc w:val="both"/>
        <w:rPr>
          <w:sz w:val="26"/>
          <w:szCs w:val="26"/>
        </w:rPr>
      </w:pPr>
      <w:r w:rsidRPr="009E3D9C">
        <w:rPr>
          <w:sz w:val="26"/>
          <w:szCs w:val="26"/>
        </w:rPr>
        <w:t xml:space="preserve">При всестороннем анализе могут учитываться результаты, полученные в ходе внутреннего контроля в образовательной организации, аттестации </w:t>
      </w:r>
      <w:proofErr w:type="gramStart"/>
      <w:r w:rsidRPr="009E3D9C">
        <w:rPr>
          <w:sz w:val="26"/>
          <w:szCs w:val="26"/>
        </w:rPr>
        <w:t>обучающихся</w:t>
      </w:r>
      <w:proofErr w:type="gramEnd"/>
      <w:r w:rsidRPr="009E3D9C">
        <w:rPr>
          <w:sz w:val="26"/>
          <w:szCs w:val="26"/>
        </w:rPr>
        <w:t>, аккредитации организации, осуществляющей образовательную деятельность.</w:t>
      </w:r>
    </w:p>
    <w:p w:rsidR="00F86D65" w:rsidRPr="009E3D9C" w:rsidRDefault="00F86D65" w:rsidP="00F86D65">
      <w:pPr>
        <w:pStyle w:val="a3"/>
        <w:ind w:left="0" w:firstLine="709"/>
        <w:jc w:val="both"/>
        <w:rPr>
          <w:sz w:val="26"/>
          <w:szCs w:val="26"/>
        </w:rPr>
      </w:pPr>
      <w:r w:rsidRPr="009E3D9C">
        <w:rPr>
          <w:sz w:val="26"/>
          <w:szCs w:val="26"/>
        </w:rPr>
        <w:lastRenderedPageBreak/>
        <w:t xml:space="preserve">К источникам информации, указанным в настоящем пункте, в обязательном порядке предоставляются видеозаписи не менее двух мероприятий с участниками образовательного и воспитательного процессов (с самоанализом педагога). </w:t>
      </w:r>
    </w:p>
    <w:p w:rsidR="00F86D65" w:rsidRPr="009E3D9C" w:rsidRDefault="00F86D65" w:rsidP="00F86D65">
      <w:pPr>
        <w:pStyle w:val="a3"/>
        <w:ind w:left="0" w:firstLine="709"/>
        <w:jc w:val="both"/>
        <w:rPr>
          <w:sz w:val="26"/>
          <w:szCs w:val="26"/>
        </w:rPr>
      </w:pPr>
      <w:r>
        <w:rPr>
          <w:sz w:val="26"/>
          <w:szCs w:val="26"/>
        </w:rPr>
        <w:t>35</w:t>
      </w:r>
      <w:r w:rsidRPr="009E3D9C">
        <w:rPr>
          <w:sz w:val="26"/>
          <w:szCs w:val="26"/>
        </w:rPr>
        <w:t xml:space="preserve">. В случаях расположения организации, осуществляющей образовательную деятельность, в которой осуществляет профессиональную деятельность аттестуемый педагогический работник, в отдаленных и труднодоступных местностях, информация о результатах профессиональной деятельности может быть представлена экспертной группе в дистанционной форме, в том числе с использованием информационно-телекоммуникационной сети «Интернет». </w:t>
      </w:r>
    </w:p>
    <w:p w:rsidR="00F86D65" w:rsidRPr="009E3D9C" w:rsidRDefault="00F86D65" w:rsidP="00F86D65">
      <w:pPr>
        <w:pStyle w:val="a3"/>
        <w:ind w:left="0" w:firstLine="709"/>
        <w:jc w:val="both"/>
        <w:rPr>
          <w:sz w:val="26"/>
          <w:szCs w:val="26"/>
        </w:rPr>
      </w:pPr>
      <w:r>
        <w:rPr>
          <w:sz w:val="26"/>
          <w:szCs w:val="26"/>
        </w:rPr>
        <w:t>36</w:t>
      </w:r>
      <w:r w:rsidRPr="009E3D9C">
        <w:rPr>
          <w:sz w:val="26"/>
          <w:szCs w:val="26"/>
        </w:rPr>
        <w:t>. Экспертное заключение, содержащее вывод экспертной группы, оформляется в течение семи календарных дней непосредственно после завершения работы, подписывается руководителем и членами экспертной группы, аттестуемым педагогическим работником, заверяется подписью работодателя, печатью организации, осуществляющей образовательную деятельность, и передается в Комиссию не позднее, чем за семь календарных дней до ее заседания.</w:t>
      </w:r>
    </w:p>
    <w:p w:rsidR="00F86D65" w:rsidRPr="009E3D9C" w:rsidRDefault="00F86D65" w:rsidP="00F86D65">
      <w:pPr>
        <w:pStyle w:val="a3"/>
        <w:ind w:left="0" w:firstLine="709"/>
        <w:jc w:val="both"/>
        <w:rPr>
          <w:sz w:val="26"/>
          <w:szCs w:val="26"/>
        </w:rPr>
      </w:pPr>
      <w:r>
        <w:rPr>
          <w:sz w:val="26"/>
          <w:szCs w:val="26"/>
        </w:rPr>
        <w:t>37</w:t>
      </w:r>
      <w:r w:rsidRPr="009E3D9C">
        <w:rPr>
          <w:sz w:val="26"/>
          <w:szCs w:val="26"/>
        </w:rPr>
        <w:t>. Члены экспертной группы несут персональную ответственность за объективность и качество анализа, достоверность и обоснованность содержания экспертного заключения, обеспечивают конфиденциальность информации о ходе и результатах проведения анализа профессиональной деятельности педагогического  работника.</w:t>
      </w:r>
    </w:p>
    <w:p w:rsidR="00F86D65" w:rsidRPr="009E3D9C" w:rsidRDefault="00F86D65" w:rsidP="00F86D65">
      <w:pPr>
        <w:pStyle w:val="a3"/>
        <w:ind w:left="0" w:firstLine="709"/>
        <w:jc w:val="both"/>
        <w:rPr>
          <w:sz w:val="26"/>
          <w:szCs w:val="26"/>
        </w:rPr>
      </w:pPr>
    </w:p>
    <w:p w:rsidR="00F86D65" w:rsidRPr="009E3D9C" w:rsidRDefault="00F86D65" w:rsidP="00F86D65">
      <w:pPr>
        <w:pStyle w:val="a3"/>
        <w:ind w:left="0" w:firstLine="709"/>
        <w:jc w:val="both"/>
        <w:rPr>
          <w:sz w:val="26"/>
          <w:szCs w:val="26"/>
        </w:rPr>
      </w:pPr>
    </w:p>
    <w:p w:rsidR="00F86D65" w:rsidRPr="009E3D9C" w:rsidRDefault="00F86D65" w:rsidP="00F86D65">
      <w:pPr>
        <w:pStyle w:val="a3"/>
        <w:ind w:left="0"/>
        <w:jc w:val="center"/>
        <w:rPr>
          <w:sz w:val="26"/>
          <w:szCs w:val="26"/>
        </w:rPr>
      </w:pPr>
      <w:r w:rsidRPr="009E3D9C">
        <w:rPr>
          <w:sz w:val="26"/>
          <w:szCs w:val="26"/>
        </w:rPr>
        <w:t>________________</w:t>
      </w:r>
    </w:p>
    <w:p w:rsidR="00F86D65" w:rsidRPr="009E3D9C" w:rsidRDefault="00F86D65" w:rsidP="00F86D65">
      <w:pPr>
        <w:pStyle w:val="a3"/>
        <w:ind w:left="0" w:firstLine="709"/>
        <w:jc w:val="both"/>
        <w:rPr>
          <w:sz w:val="26"/>
          <w:szCs w:val="26"/>
        </w:rPr>
      </w:pPr>
    </w:p>
    <w:p w:rsidR="00F86D65" w:rsidRPr="009E3D9C" w:rsidRDefault="00F86D65" w:rsidP="00F86D65">
      <w:pPr>
        <w:pStyle w:val="a3"/>
        <w:ind w:left="0" w:firstLine="709"/>
        <w:jc w:val="both"/>
        <w:rPr>
          <w:sz w:val="26"/>
          <w:szCs w:val="26"/>
        </w:rPr>
      </w:pPr>
    </w:p>
    <w:p w:rsidR="00F86D65" w:rsidRPr="009E3D9C" w:rsidRDefault="00F86D65" w:rsidP="00F86D65">
      <w:pPr>
        <w:pStyle w:val="a3"/>
        <w:ind w:left="0" w:firstLine="709"/>
        <w:jc w:val="both"/>
        <w:rPr>
          <w:sz w:val="26"/>
          <w:szCs w:val="26"/>
        </w:rPr>
      </w:pPr>
    </w:p>
    <w:p w:rsidR="00F86D65" w:rsidRPr="009E3D9C" w:rsidRDefault="00F86D65" w:rsidP="00F86D65">
      <w:pPr>
        <w:pStyle w:val="a3"/>
        <w:ind w:left="0" w:firstLine="709"/>
        <w:jc w:val="both"/>
        <w:rPr>
          <w:sz w:val="26"/>
          <w:szCs w:val="26"/>
        </w:rPr>
      </w:pPr>
    </w:p>
    <w:p w:rsidR="00F86D65" w:rsidRPr="009E3D9C" w:rsidRDefault="00F86D65" w:rsidP="00F86D65">
      <w:pPr>
        <w:pStyle w:val="a3"/>
        <w:ind w:left="0" w:firstLine="709"/>
        <w:jc w:val="both"/>
        <w:rPr>
          <w:sz w:val="26"/>
          <w:szCs w:val="26"/>
        </w:rPr>
      </w:pPr>
    </w:p>
    <w:p w:rsidR="00F86D65" w:rsidRPr="009E3D9C" w:rsidRDefault="00F86D65" w:rsidP="00F86D65">
      <w:pPr>
        <w:pStyle w:val="a3"/>
        <w:ind w:left="0" w:firstLine="709"/>
        <w:jc w:val="both"/>
        <w:rPr>
          <w:sz w:val="26"/>
          <w:szCs w:val="26"/>
        </w:rPr>
      </w:pPr>
    </w:p>
    <w:p w:rsidR="00F86D65" w:rsidRPr="009E3D9C" w:rsidRDefault="00F86D65" w:rsidP="00F86D65">
      <w:pPr>
        <w:pStyle w:val="a3"/>
        <w:ind w:left="0" w:firstLine="709"/>
        <w:jc w:val="both"/>
        <w:rPr>
          <w:sz w:val="26"/>
          <w:szCs w:val="26"/>
        </w:rPr>
      </w:pPr>
    </w:p>
    <w:p w:rsidR="00F86D65" w:rsidRPr="009E3D9C" w:rsidRDefault="00F86D65" w:rsidP="00F86D65">
      <w:pPr>
        <w:pStyle w:val="a3"/>
        <w:ind w:left="0" w:firstLine="709"/>
        <w:jc w:val="both"/>
        <w:rPr>
          <w:sz w:val="26"/>
          <w:szCs w:val="26"/>
        </w:rPr>
      </w:pPr>
    </w:p>
    <w:p w:rsidR="00F86D65" w:rsidRPr="009E3D9C" w:rsidRDefault="00F86D65" w:rsidP="00F86D65">
      <w:pPr>
        <w:pStyle w:val="a3"/>
        <w:ind w:left="0" w:firstLine="709"/>
        <w:jc w:val="both"/>
        <w:rPr>
          <w:sz w:val="26"/>
          <w:szCs w:val="26"/>
        </w:rPr>
      </w:pPr>
    </w:p>
    <w:p w:rsidR="00F86D65" w:rsidRPr="009E3D9C" w:rsidRDefault="00F86D65" w:rsidP="00F86D65">
      <w:pPr>
        <w:pStyle w:val="a3"/>
        <w:ind w:left="0" w:firstLine="709"/>
        <w:jc w:val="both"/>
        <w:rPr>
          <w:sz w:val="26"/>
          <w:szCs w:val="26"/>
        </w:rPr>
      </w:pPr>
    </w:p>
    <w:p w:rsidR="00F86D65" w:rsidRPr="009E3D9C" w:rsidRDefault="00F86D65" w:rsidP="00F86D65">
      <w:pPr>
        <w:pStyle w:val="a3"/>
        <w:ind w:left="0" w:firstLine="709"/>
        <w:jc w:val="both"/>
        <w:rPr>
          <w:sz w:val="26"/>
          <w:szCs w:val="26"/>
        </w:rPr>
      </w:pPr>
    </w:p>
    <w:p w:rsidR="00F86D65" w:rsidRPr="009E3D9C" w:rsidRDefault="00F86D65" w:rsidP="00F86D65">
      <w:pPr>
        <w:pStyle w:val="a3"/>
        <w:ind w:left="0" w:firstLine="709"/>
        <w:jc w:val="both"/>
        <w:rPr>
          <w:sz w:val="26"/>
          <w:szCs w:val="26"/>
        </w:rPr>
      </w:pPr>
    </w:p>
    <w:p w:rsidR="00F86D65" w:rsidRPr="009E3D9C" w:rsidRDefault="00F86D65" w:rsidP="00F86D65">
      <w:pPr>
        <w:pStyle w:val="a3"/>
        <w:ind w:left="0" w:firstLine="709"/>
        <w:jc w:val="both"/>
        <w:rPr>
          <w:sz w:val="26"/>
          <w:szCs w:val="26"/>
        </w:rPr>
      </w:pPr>
    </w:p>
    <w:p w:rsidR="00F86D65" w:rsidRPr="009E3D9C" w:rsidRDefault="00F86D65" w:rsidP="00F86D65">
      <w:pPr>
        <w:pStyle w:val="a3"/>
        <w:ind w:left="0" w:firstLine="709"/>
        <w:jc w:val="both"/>
        <w:rPr>
          <w:sz w:val="26"/>
          <w:szCs w:val="26"/>
        </w:rPr>
      </w:pPr>
    </w:p>
    <w:p w:rsidR="00F86D65" w:rsidRPr="009E3D9C" w:rsidRDefault="00F86D65" w:rsidP="00F86D65">
      <w:pPr>
        <w:pStyle w:val="a3"/>
        <w:ind w:left="0" w:firstLine="709"/>
        <w:jc w:val="both"/>
        <w:rPr>
          <w:sz w:val="26"/>
          <w:szCs w:val="26"/>
        </w:rPr>
      </w:pPr>
    </w:p>
    <w:p w:rsidR="00F86D65" w:rsidRPr="009E3D9C" w:rsidRDefault="00F86D65" w:rsidP="00F86D65">
      <w:pPr>
        <w:pStyle w:val="a3"/>
        <w:ind w:left="0" w:firstLine="709"/>
        <w:jc w:val="both"/>
        <w:rPr>
          <w:sz w:val="26"/>
          <w:szCs w:val="26"/>
        </w:rPr>
      </w:pPr>
    </w:p>
    <w:p w:rsidR="00F86D65" w:rsidRPr="009E3D9C" w:rsidRDefault="00F86D65" w:rsidP="00F86D65">
      <w:pPr>
        <w:pStyle w:val="a3"/>
        <w:ind w:left="0" w:firstLine="709"/>
        <w:jc w:val="both"/>
        <w:rPr>
          <w:sz w:val="26"/>
          <w:szCs w:val="26"/>
        </w:rPr>
      </w:pPr>
    </w:p>
    <w:p w:rsidR="00F86D65" w:rsidRPr="009E3D9C" w:rsidRDefault="00F86D65" w:rsidP="00F86D65">
      <w:pPr>
        <w:pStyle w:val="a3"/>
        <w:ind w:left="0" w:firstLine="709"/>
        <w:jc w:val="both"/>
        <w:rPr>
          <w:sz w:val="26"/>
          <w:szCs w:val="26"/>
        </w:rPr>
      </w:pPr>
    </w:p>
    <w:p w:rsidR="00F86D65" w:rsidRPr="009E3D9C" w:rsidRDefault="00F86D65" w:rsidP="00F86D65">
      <w:pPr>
        <w:pStyle w:val="a3"/>
        <w:ind w:left="0" w:firstLine="709"/>
        <w:jc w:val="both"/>
        <w:rPr>
          <w:sz w:val="26"/>
          <w:szCs w:val="26"/>
        </w:rPr>
      </w:pPr>
    </w:p>
    <w:p w:rsidR="00F86D65" w:rsidRDefault="00F86D65" w:rsidP="00F86D65">
      <w:pPr>
        <w:pStyle w:val="a3"/>
        <w:ind w:left="0" w:firstLine="709"/>
        <w:jc w:val="both"/>
        <w:rPr>
          <w:sz w:val="28"/>
          <w:szCs w:val="28"/>
        </w:rPr>
      </w:pPr>
    </w:p>
    <w:p w:rsidR="00F86D65" w:rsidRDefault="00F86D65" w:rsidP="00F86D65">
      <w:pPr>
        <w:pStyle w:val="a3"/>
        <w:ind w:left="0" w:firstLine="709"/>
        <w:jc w:val="both"/>
        <w:rPr>
          <w:sz w:val="28"/>
          <w:szCs w:val="28"/>
        </w:rPr>
      </w:pPr>
    </w:p>
    <w:p w:rsidR="00F86D65" w:rsidRDefault="00F86D65" w:rsidP="00F86D65">
      <w:pPr>
        <w:pStyle w:val="a3"/>
        <w:ind w:left="0" w:firstLine="709"/>
        <w:jc w:val="both"/>
        <w:rPr>
          <w:sz w:val="28"/>
          <w:szCs w:val="28"/>
        </w:rPr>
      </w:pPr>
    </w:p>
    <w:p w:rsidR="00F86D65" w:rsidRDefault="00F86D65" w:rsidP="00F86D65">
      <w:pPr>
        <w:pStyle w:val="a3"/>
        <w:ind w:left="0" w:firstLine="709"/>
        <w:jc w:val="both"/>
        <w:rPr>
          <w:sz w:val="28"/>
          <w:szCs w:val="28"/>
        </w:rPr>
      </w:pPr>
    </w:p>
    <w:p w:rsidR="00F86D65" w:rsidRDefault="00F86D65" w:rsidP="00F86D65">
      <w:pPr>
        <w:pStyle w:val="a3"/>
        <w:ind w:left="0" w:firstLine="709"/>
        <w:jc w:val="both"/>
        <w:rPr>
          <w:sz w:val="28"/>
          <w:szCs w:val="28"/>
        </w:rPr>
      </w:pPr>
      <w:bookmarkStart w:id="0" w:name="_GoBack"/>
      <w:bookmarkEnd w:id="0"/>
    </w:p>
    <w:sectPr w:rsidR="00F86D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BB27B4"/>
    <w:multiLevelType w:val="hybridMultilevel"/>
    <w:tmpl w:val="DFD458D4"/>
    <w:lvl w:ilvl="0" w:tplc="5EF8D938">
      <w:start w:val="1"/>
      <w:numFmt w:val="decimal"/>
      <w:lvlText w:val="%1."/>
      <w:lvlJc w:val="left"/>
      <w:pPr>
        <w:ind w:left="1713" w:hanging="100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0A6E"/>
    <w:rsid w:val="003609DC"/>
    <w:rsid w:val="003E0A6E"/>
    <w:rsid w:val="00CA0696"/>
    <w:rsid w:val="00F86D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6D65"/>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6D65"/>
    <w:pPr>
      <w:ind w:left="720"/>
      <w:contextualSpacing/>
    </w:pPr>
  </w:style>
  <w:style w:type="paragraph" w:styleId="a4">
    <w:name w:val="No Spacing"/>
    <w:uiPriority w:val="1"/>
    <w:qFormat/>
    <w:rsid w:val="00F86D65"/>
    <w:pPr>
      <w:spacing w:after="0" w:line="240" w:lineRule="auto"/>
    </w:pPr>
  </w:style>
  <w:style w:type="table" w:styleId="a5">
    <w:name w:val="Table Grid"/>
    <w:basedOn w:val="a1"/>
    <w:uiPriority w:val="59"/>
    <w:rsid w:val="00F86D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F86D6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6D65"/>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6D65"/>
    <w:pPr>
      <w:ind w:left="720"/>
      <w:contextualSpacing/>
    </w:pPr>
  </w:style>
  <w:style w:type="paragraph" w:styleId="a4">
    <w:name w:val="No Spacing"/>
    <w:uiPriority w:val="1"/>
    <w:qFormat/>
    <w:rsid w:val="00F86D65"/>
    <w:pPr>
      <w:spacing w:after="0" w:line="240" w:lineRule="auto"/>
    </w:pPr>
  </w:style>
  <w:style w:type="table" w:styleId="a5">
    <w:name w:val="Table Grid"/>
    <w:basedOn w:val="a1"/>
    <w:uiPriority w:val="59"/>
    <w:rsid w:val="00F86D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F86D6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2500</Words>
  <Characters>14252</Characters>
  <Application>Microsoft Office Word</Application>
  <DocSecurity>0</DocSecurity>
  <Lines>118</Lines>
  <Paragraphs>33</Paragraphs>
  <ScaleCrop>false</ScaleCrop>
  <Company>SPecialiST RePack</Company>
  <LinksUpToDate>false</LinksUpToDate>
  <CharactersWithSpaces>16719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Абасова Наталья Юрьевна</dc:creator>
  <cp:keywords/>
  <dc:description/>
  <cp:lastModifiedBy>Admin</cp:lastModifiedBy>
  <cp:revision>4</cp:revision>
  <dcterms:created xsi:type="dcterms:W3CDTF">2015-03-03T14:03:00Z</dcterms:created>
  <dcterms:modified xsi:type="dcterms:W3CDTF">2015-03-06T06:29:00Z</dcterms:modified>
</cp:coreProperties>
</file>