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9" w:rsidRDefault="003E6090" w:rsidP="003E6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9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580D0E">
        <w:rPr>
          <w:rFonts w:ascii="Times New Roman" w:hAnsi="Times New Roman" w:cs="Times New Roman"/>
          <w:b/>
          <w:sz w:val="24"/>
          <w:szCs w:val="24"/>
        </w:rPr>
        <w:t xml:space="preserve"> по работе с одарёнными детьми</w:t>
      </w:r>
    </w:p>
    <w:p w:rsidR="00686F17" w:rsidRDefault="00686F17" w:rsidP="0022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17">
        <w:rPr>
          <w:rFonts w:ascii="Times New Roman" w:hAnsi="Times New Roman" w:cs="Times New Roman"/>
          <w:sz w:val="24"/>
          <w:szCs w:val="24"/>
        </w:rPr>
        <w:t>Одно из главных направлений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686F17">
        <w:rPr>
          <w:rFonts w:ascii="Times New Roman" w:hAnsi="Times New Roman" w:cs="Times New Roman"/>
          <w:sz w:val="24"/>
          <w:szCs w:val="24"/>
        </w:rPr>
        <w:t xml:space="preserve"> – создание условий</w:t>
      </w:r>
      <w:r w:rsidR="00F176B2">
        <w:rPr>
          <w:rFonts w:ascii="Times New Roman" w:hAnsi="Times New Roman" w:cs="Times New Roman"/>
          <w:sz w:val="24"/>
          <w:szCs w:val="24"/>
        </w:rPr>
        <w:t xml:space="preserve"> для оптимального развития одарё</w:t>
      </w:r>
      <w:r w:rsidRPr="00686F17">
        <w:rPr>
          <w:rFonts w:ascii="Times New Roman" w:hAnsi="Times New Roman" w:cs="Times New Roman"/>
          <w:sz w:val="24"/>
          <w:szCs w:val="24"/>
        </w:rPr>
        <w:t>нн</w:t>
      </w:r>
      <w:r w:rsidR="00F176B2">
        <w:rPr>
          <w:rFonts w:ascii="Times New Roman" w:hAnsi="Times New Roman" w:cs="Times New Roman"/>
          <w:sz w:val="24"/>
          <w:szCs w:val="24"/>
        </w:rPr>
        <w:t>ых детей, включая тех, чья одарё</w:t>
      </w:r>
      <w:r w:rsidRPr="00686F17">
        <w:rPr>
          <w:rFonts w:ascii="Times New Roman" w:hAnsi="Times New Roman" w:cs="Times New Roman"/>
          <w:sz w:val="24"/>
          <w:szCs w:val="24"/>
        </w:rPr>
        <w:t>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3F601F" w:rsidRDefault="00686F17" w:rsidP="006524B0">
      <w:pPr>
        <w:spacing w:after="0" w:line="240" w:lineRule="auto"/>
        <w:ind w:firstLine="360"/>
        <w:jc w:val="both"/>
      </w:pPr>
      <w:r w:rsidRPr="00686F17">
        <w:rPr>
          <w:rFonts w:ascii="Times New Roman" w:hAnsi="Times New Roman" w:cs="Times New Roman"/>
          <w:sz w:val="24"/>
          <w:szCs w:val="24"/>
        </w:rPr>
        <w:t xml:space="preserve">Опыт работы с одарёнными детьми показывает, что, прежде всего, их необходимо </w:t>
      </w:r>
      <w:r w:rsidRPr="00686F17">
        <w:rPr>
          <w:rFonts w:ascii="Times New Roman" w:hAnsi="Times New Roman" w:cs="Times New Roman"/>
          <w:b/>
          <w:sz w:val="24"/>
          <w:szCs w:val="24"/>
        </w:rPr>
        <w:t>отыскать</w:t>
      </w:r>
      <w:r w:rsidRPr="00686F17">
        <w:rPr>
          <w:rFonts w:ascii="Times New Roman" w:hAnsi="Times New Roman" w:cs="Times New Roman"/>
          <w:sz w:val="24"/>
          <w:szCs w:val="24"/>
        </w:rPr>
        <w:t xml:space="preserve"> среди множества учеников. Каковы же их признаки? Они более восприимчивы к новой информации, не боятся трудност</w:t>
      </w:r>
      <w:r w:rsidR="00C91F7F">
        <w:rPr>
          <w:rFonts w:ascii="Times New Roman" w:hAnsi="Times New Roman" w:cs="Times New Roman"/>
          <w:sz w:val="24"/>
          <w:szCs w:val="24"/>
        </w:rPr>
        <w:t>ей, умеют находить нетрадиционные</w:t>
      </w:r>
      <w:r w:rsidRPr="00686F17">
        <w:rPr>
          <w:rFonts w:ascii="Times New Roman" w:hAnsi="Times New Roman" w:cs="Times New Roman"/>
          <w:sz w:val="24"/>
          <w:szCs w:val="24"/>
        </w:rPr>
        <w:t xml:space="preserve"> способы решения поставленных перед ними задач.</w:t>
      </w:r>
      <w:r w:rsidR="003F601F">
        <w:rPr>
          <w:rFonts w:ascii="Times New Roman" w:hAnsi="Times New Roman" w:cs="Times New Roman"/>
          <w:sz w:val="24"/>
          <w:szCs w:val="24"/>
        </w:rPr>
        <w:t xml:space="preserve"> </w:t>
      </w:r>
      <w:r w:rsidRPr="00686F17">
        <w:rPr>
          <w:rFonts w:ascii="Times New Roman" w:hAnsi="Times New Roman" w:cs="Times New Roman"/>
          <w:sz w:val="24"/>
          <w:szCs w:val="24"/>
        </w:rPr>
        <w:t xml:space="preserve">Процесс выявления одарённых детей основан не только на таких объективных данных, как уровень успеваемости, но и на опыте педагога, его интуиции, знании не только своего предмета, но и психологии. </w:t>
      </w:r>
    </w:p>
    <w:p w:rsidR="00686F17" w:rsidRPr="00686F17" w:rsidRDefault="00686F17" w:rsidP="003F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6F17">
        <w:rPr>
          <w:rFonts w:ascii="Times New Roman" w:hAnsi="Times New Roman" w:cs="Times New Roman"/>
          <w:b/>
          <w:sz w:val="24"/>
          <w:szCs w:val="24"/>
        </w:rPr>
        <w:t>Следующий этап</w:t>
      </w:r>
      <w:r w:rsidRPr="00686F17">
        <w:rPr>
          <w:rFonts w:ascii="Times New Roman" w:hAnsi="Times New Roman" w:cs="Times New Roman"/>
          <w:sz w:val="24"/>
          <w:szCs w:val="24"/>
        </w:rPr>
        <w:t xml:space="preserve"> – разработка личностно ориентированного подхода к обучению одарённых школьников. Талантливые дети всегда хотят чего-то нового, более сложного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F17">
        <w:rPr>
          <w:rFonts w:ascii="Times New Roman" w:hAnsi="Times New Roman" w:cs="Times New Roman"/>
          <w:sz w:val="24"/>
          <w:szCs w:val="24"/>
        </w:rPr>
        <w:t xml:space="preserve"> иначе они потеряют интерес к предмету. Поэтому система их обучения должна отличаться от системы обучения других детей. Они работают с научной, статистической и энциклопедической литературой, развивающими кроссвордами, решают интересные задачи, выполняют эксперименты, посещают спецкурсы. Учителя-наставники, которые работают с одарёнными детьми, активно используют индивидуальный подход, учитывающий в первую очередь способности учащихся. Такая работа должна быть систематичной, особенно на первых порах, когда необходимо заложит</w:t>
      </w:r>
      <w:r w:rsidR="00C91F7F">
        <w:rPr>
          <w:rFonts w:ascii="Times New Roman" w:hAnsi="Times New Roman" w:cs="Times New Roman"/>
          <w:sz w:val="24"/>
          <w:szCs w:val="24"/>
        </w:rPr>
        <w:t xml:space="preserve">ь основы </w:t>
      </w:r>
      <w:r w:rsidRPr="00686F17">
        <w:rPr>
          <w:rFonts w:ascii="Times New Roman" w:hAnsi="Times New Roman" w:cs="Times New Roman"/>
          <w:sz w:val="24"/>
          <w:szCs w:val="24"/>
        </w:rPr>
        <w:t xml:space="preserve">знаний. </w:t>
      </w:r>
    </w:p>
    <w:p w:rsidR="00686F17" w:rsidRPr="00686F17" w:rsidRDefault="006524B0" w:rsidP="003F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Далее</w:t>
      </w:r>
      <w:r w:rsidR="00686F17" w:rsidRPr="00686F17">
        <w:rPr>
          <w:rFonts w:ascii="Times New Roman" w:hAnsi="Times New Roman" w:cs="Times New Roman"/>
          <w:sz w:val="24"/>
          <w:szCs w:val="24"/>
        </w:rPr>
        <w:t xml:space="preserve"> необходимо развить в одарённом ребёнке психологию лидера. Важно, чтобы он не стеснялся показывать свои способности, не боялся выражать свои мысли. С этой целью на уроках проводятся ролевые игры, </w:t>
      </w:r>
      <w:proofErr w:type="spellStart"/>
      <w:r w:rsidR="00686F17" w:rsidRPr="00686F17">
        <w:rPr>
          <w:rFonts w:ascii="Times New Roman" w:hAnsi="Times New Roman" w:cs="Times New Roman"/>
          <w:sz w:val="24"/>
          <w:szCs w:val="24"/>
        </w:rPr>
        <w:t>брейн-ринги</w:t>
      </w:r>
      <w:proofErr w:type="spellEnd"/>
      <w:r w:rsidR="00686F17" w:rsidRPr="00686F17">
        <w:rPr>
          <w:rFonts w:ascii="Times New Roman" w:hAnsi="Times New Roman" w:cs="Times New Roman"/>
          <w:sz w:val="24"/>
          <w:szCs w:val="24"/>
        </w:rPr>
        <w:t>, праздники творчества, викт</w:t>
      </w:r>
      <w:r w:rsidR="00686F17">
        <w:rPr>
          <w:rFonts w:ascii="Times New Roman" w:hAnsi="Times New Roman" w:cs="Times New Roman"/>
          <w:sz w:val="24"/>
          <w:szCs w:val="24"/>
        </w:rPr>
        <w:t>орины, интеллектуальные ярмарки. Г</w:t>
      </w:r>
      <w:r w:rsidR="00686F17" w:rsidRPr="00686F17">
        <w:rPr>
          <w:rFonts w:ascii="Times New Roman" w:hAnsi="Times New Roman" w:cs="Times New Roman"/>
          <w:sz w:val="24"/>
          <w:szCs w:val="24"/>
        </w:rPr>
        <w:t>руппы воз</w:t>
      </w:r>
      <w:r w:rsidR="00A15A44">
        <w:rPr>
          <w:rFonts w:ascii="Times New Roman" w:hAnsi="Times New Roman" w:cs="Times New Roman"/>
          <w:sz w:val="24"/>
          <w:szCs w:val="24"/>
        </w:rPr>
        <w:t>главляют сильные ученики, которые также</w:t>
      </w:r>
      <w:r w:rsidR="00686F17" w:rsidRPr="00686F17">
        <w:rPr>
          <w:rFonts w:ascii="Times New Roman" w:hAnsi="Times New Roman" w:cs="Times New Roman"/>
          <w:sz w:val="24"/>
          <w:szCs w:val="24"/>
        </w:rPr>
        <w:t xml:space="preserve"> помогают учителю проводить опыты, организовывать открытые уроки и классные мероприятия.</w:t>
      </w:r>
    </w:p>
    <w:p w:rsidR="003F601F" w:rsidRDefault="00686F17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5469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555469">
        <w:rPr>
          <w:rFonts w:ascii="Times New Roman" w:hAnsi="Times New Roman" w:cs="Times New Roman"/>
          <w:sz w:val="24"/>
          <w:szCs w:val="24"/>
        </w:rPr>
        <w:t xml:space="preserve"> с одаренными учащимися определяется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из учебных дисциплин, однако общими требованиями к отбору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определяющих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специфике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1F">
        <w:rPr>
          <w:rFonts w:ascii="Times New Roman" w:hAnsi="Times New Roman" w:cs="Times New Roman"/>
          <w:sz w:val="24"/>
          <w:szCs w:val="24"/>
        </w:rPr>
        <w:t xml:space="preserve">школы как учебного учреждения. </w:t>
      </w:r>
      <w:r w:rsidRPr="00555469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должно настраивать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учащихся на непрерывное обучение, процесс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детей самоценным.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нужен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постепенный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столько фактам, сколько идеям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способам,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методам,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развивающим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мышление,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побуждающим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ориентирующим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самосовершенствование и самообразование</w:t>
      </w:r>
      <w:r w:rsidR="003F6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F17" w:rsidRPr="00555469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5469">
        <w:rPr>
          <w:rFonts w:ascii="Times New Roman" w:hAnsi="Times New Roman" w:cs="Times New Roman"/>
          <w:sz w:val="24"/>
          <w:szCs w:val="24"/>
        </w:rPr>
        <w:t>Для оптимального развития 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разрабатываться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одаренного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учащегося.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одаренного учащегося может реализовываться стратегия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ускорения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(имеется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виду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учащимися можно использовать быстрое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продвижение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высшим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познавательным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уровням в области избранного предмета.</w:t>
      </w:r>
    </w:p>
    <w:p w:rsidR="00686F17" w:rsidRPr="00555469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5469">
        <w:rPr>
          <w:rFonts w:ascii="Times New Roman" w:hAnsi="Times New Roman" w:cs="Times New Roman"/>
          <w:sz w:val="24"/>
          <w:szCs w:val="24"/>
        </w:rPr>
        <w:t>Стратегия ускорения не универсальна.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нуждается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сочетании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стратегией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обогащения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(углубления).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Одаренный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дополнительный материал к традиционным курсам, большие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69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5554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Поэтому программы по отдельным предметам для одаренных учащихся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ориентированы на более сложное содержание,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469">
        <w:rPr>
          <w:rFonts w:ascii="Times New Roman" w:hAnsi="Times New Roman" w:cs="Times New Roman"/>
          <w:sz w:val="24"/>
          <w:szCs w:val="24"/>
        </w:rPr>
        <w:t>в конкретной области и на развитие умственных операций.</w:t>
      </w:r>
    </w:p>
    <w:p w:rsidR="003F601F" w:rsidRDefault="00686F17" w:rsidP="003F601F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b/>
          <w:sz w:val="24"/>
          <w:szCs w:val="24"/>
        </w:rPr>
        <w:t>Методы и формы работы.</w:t>
      </w:r>
      <w:r w:rsidRPr="003F601F">
        <w:rPr>
          <w:rFonts w:ascii="Times New Roman" w:hAnsi="Times New Roman" w:cs="Times New Roman"/>
          <w:sz w:val="24"/>
          <w:szCs w:val="24"/>
        </w:rPr>
        <w:t xml:space="preserve"> Применительно к обучению интеллектуально одаренных учащихся, безусловно, ведущими и основными являются методы творческого характера – </w:t>
      </w:r>
      <w:r w:rsidRPr="003F601F">
        <w:rPr>
          <w:rFonts w:ascii="Times New Roman" w:hAnsi="Times New Roman" w:cs="Times New Roman"/>
          <w:sz w:val="24"/>
          <w:szCs w:val="24"/>
        </w:rPr>
        <w:lastRenderedPageBreak/>
        <w:t xml:space="preserve">проблемные, поисковые, эвристические, исследовательские, проектные – на основе форм индивидуальной и групповой работы. </w:t>
      </w:r>
    </w:p>
    <w:p w:rsidR="00686F17" w:rsidRPr="00FA7052" w:rsidRDefault="00686F17" w:rsidP="003F601F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052">
        <w:rPr>
          <w:rFonts w:ascii="Times New Roman" w:hAnsi="Times New Roman" w:cs="Times New Roman"/>
          <w:sz w:val="24"/>
          <w:szCs w:val="24"/>
        </w:rPr>
        <w:t>Наиболее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Это</w:t>
      </w:r>
      <w:r w:rsidR="00A15A44">
        <w:rPr>
          <w:rFonts w:ascii="Times New Roman" w:hAnsi="Times New Roman" w:cs="Times New Roman"/>
          <w:sz w:val="24"/>
          <w:szCs w:val="24"/>
        </w:rPr>
        <w:t>,</w:t>
      </w:r>
      <w:r w:rsidRPr="00FA705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A15A44">
        <w:rPr>
          <w:rFonts w:ascii="Times New Roman" w:hAnsi="Times New Roman" w:cs="Times New Roman"/>
          <w:sz w:val="24"/>
          <w:szCs w:val="24"/>
        </w:rPr>
        <w:t>,</w:t>
      </w:r>
      <w:r w:rsidRPr="00FA7052">
        <w:rPr>
          <w:rFonts w:ascii="Times New Roman" w:hAnsi="Times New Roman" w:cs="Times New Roman"/>
          <w:sz w:val="24"/>
          <w:szCs w:val="24"/>
        </w:rPr>
        <w:t xml:space="preserve"> технология проектного обучения, которая сочетается с технологией проблемного обучения, и методика обучения в «малых группах».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1</w:t>
      </w:r>
      <w:r w:rsidRPr="00ED2DAB">
        <w:rPr>
          <w:rFonts w:ascii="Times New Roman" w:hAnsi="Times New Roman" w:cs="Times New Roman"/>
          <w:i/>
          <w:sz w:val="24"/>
          <w:szCs w:val="24"/>
        </w:rPr>
        <w:t>. Технология проблемного обучения</w:t>
      </w:r>
      <w:r w:rsidRPr="00ED2DAB">
        <w:rPr>
          <w:rFonts w:ascii="Times New Roman" w:hAnsi="Times New Roman" w:cs="Times New Roman"/>
          <w:sz w:val="24"/>
          <w:szCs w:val="24"/>
        </w:rPr>
        <w:t>. 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DA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2DAB">
        <w:rPr>
          <w:rFonts w:ascii="Times New Roman" w:hAnsi="Times New Roman" w:cs="Times New Roman"/>
          <w:sz w:val="24"/>
          <w:szCs w:val="24"/>
        </w:rPr>
        <w:t xml:space="preserve"> рассматривае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ED2DAB">
        <w:rPr>
          <w:rFonts w:ascii="Times New Roman" w:hAnsi="Times New Roman" w:cs="Times New Roman"/>
          <w:sz w:val="24"/>
          <w:szCs w:val="24"/>
        </w:rPr>
        <w:t xml:space="preserve"> как базов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D2DAB">
        <w:rPr>
          <w:rFonts w:ascii="Times New Roman" w:hAnsi="Times New Roman" w:cs="Times New Roman"/>
          <w:sz w:val="24"/>
          <w:szCs w:val="24"/>
        </w:rPr>
        <w:t xml:space="preserve">, поскольку преобразующая деятельность ученика может быть наиболее эффективно реализована в процессе выполнения заданий проблемного характера. Как показывает опыт, решение задач проблемного содержания обеспечивает высокий уровень познавательной активности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ED2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Структура процесса проблемного обучения представляет собой комплекс взаимосвязанных и усложняющихся ситуаций. Реализуя технологию проблемного обучения, учитель чаще всего использует проблемные вопросы в форме познавательной (проблемной) задачи. Алгоритм решения проблемной задачи включает четыре этапа: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1) осознание проблемы, выявление противоречия, заложенного в вопросе, определение разрыва в цепочке причинно-следственных связей;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2) формирование гипотезы и поиск путей доказательства предположения;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3) доказательство гипотезы, в процессе которого учащиеся переформулируют вопрос или задание;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4) общий вывод, в котором изучаемые причинно-следственные связи углубляются и выявляются новые стороны познавательного объекта или явления.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Таким образом, совокупность целенаправленно сконструированных задач, создающих проблемные ситуации, призвана обеспечить главную функцию проблемного обучения – развитие умения мыслить на уровне взаимосвязей и взаимозависимостей. Это позволяет школьникам приобрести определенный опыт творческой деятельности, необходимый в процессе ученических исследований.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2. </w:t>
      </w:r>
      <w:r w:rsidRPr="00ED2DAB">
        <w:rPr>
          <w:rFonts w:ascii="Times New Roman" w:hAnsi="Times New Roman" w:cs="Times New Roman"/>
          <w:i/>
          <w:sz w:val="24"/>
          <w:szCs w:val="24"/>
        </w:rPr>
        <w:t>Методика обучения в малых группах</w:t>
      </w:r>
      <w:r w:rsidRPr="00ED2DAB">
        <w:rPr>
          <w:rFonts w:ascii="Times New Roman" w:hAnsi="Times New Roman" w:cs="Times New Roman"/>
          <w:sz w:val="24"/>
          <w:szCs w:val="24"/>
        </w:rPr>
        <w:t xml:space="preserve">. Эта методика наиболее эффективно применяется на семинарских занятиях. Суть обучения в «малых группах» заключается в том, что класс разбивается на 3–4 подгруппы. Целесообразно, чтобы в каждую из них вошли 5–7 человек, поскольку в таком количестве учебное взаимодействие наиболее эффективное. </w:t>
      </w:r>
    </w:p>
    <w:p w:rsidR="00686F17" w:rsidRPr="00ED2DAB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ED2DAB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ED2DAB">
        <w:rPr>
          <w:rFonts w:ascii="Times New Roman" w:hAnsi="Times New Roman" w:cs="Times New Roman"/>
          <w:sz w:val="24"/>
          <w:szCs w:val="24"/>
        </w:rPr>
        <w:t xml:space="preserve"> готовит ответ на один из обсуждаемых на семинаре вопросов, который может выбирать как по собственному желанию, так и по жребию. При обсуждении вопросов участники каждой группы выступают, оппонируют, рецензируют и делают дополнения. За правильный ответ школьники получают индивидуальные оценки, а «малые группы» – определенное количество баллов. Игровая ситуация позволяет создать на семинаре необходимый эмоциональный настрой и побудить школьников к более напряженной и разнообразной работе. </w:t>
      </w:r>
    </w:p>
    <w:p w:rsidR="00686F17" w:rsidRDefault="00686F17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3. </w:t>
      </w:r>
      <w:r w:rsidRPr="00ED2DAB">
        <w:rPr>
          <w:rFonts w:ascii="Times New Roman" w:hAnsi="Times New Roman" w:cs="Times New Roman"/>
          <w:i/>
          <w:sz w:val="24"/>
          <w:szCs w:val="24"/>
        </w:rPr>
        <w:t>Технология проективного обучения</w:t>
      </w:r>
      <w:r w:rsidRPr="00ED2DAB">
        <w:rPr>
          <w:rFonts w:ascii="Times New Roman" w:hAnsi="Times New Roman" w:cs="Times New Roman"/>
          <w:sz w:val="24"/>
          <w:szCs w:val="24"/>
        </w:rPr>
        <w:t xml:space="preserve">. 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– учебный проект, в качестве которого могут выступать текст выступления, реферат, доклад и т. д. </w:t>
      </w:r>
    </w:p>
    <w:p w:rsidR="003F601F" w:rsidRPr="00ED2DAB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Важно, что проектное </w:t>
      </w:r>
      <w:proofErr w:type="gramStart"/>
      <w:r w:rsidRPr="00ED2DA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D2DAB">
        <w:rPr>
          <w:rFonts w:ascii="Times New Roman" w:hAnsi="Times New Roman" w:cs="Times New Roman"/>
          <w:sz w:val="24"/>
          <w:szCs w:val="24"/>
        </w:rPr>
        <w:t xml:space="preserve"> своей сути является личностно ориентированным, а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DAB">
        <w:rPr>
          <w:rFonts w:ascii="Times New Roman" w:hAnsi="Times New Roman" w:cs="Times New Roman"/>
          <w:sz w:val="24"/>
          <w:szCs w:val="24"/>
        </w:rPr>
        <w:t xml:space="preserve"> позволяет школьникам учиться на собственном опыте и опыте других. Это стимулирует познавательные интересы учащихся, дает им возможность получить удовлетворение от результатов своего труда, осознать ситуацию успеха в обучении. </w:t>
      </w:r>
    </w:p>
    <w:p w:rsidR="003F601F" w:rsidRDefault="003F601F" w:rsidP="003F601F">
      <w:pPr>
        <w:pStyle w:val="HTM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1F" w:rsidRDefault="003F601F" w:rsidP="003F601F">
      <w:pPr>
        <w:pStyle w:val="HTM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AB">
        <w:rPr>
          <w:rFonts w:ascii="Times New Roman" w:hAnsi="Times New Roman" w:cs="Times New Roman"/>
          <w:b/>
          <w:sz w:val="24"/>
          <w:szCs w:val="24"/>
        </w:rPr>
        <w:t>Педагогическое управление проектами</w:t>
      </w:r>
    </w:p>
    <w:p w:rsidR="003F601F" w:rsidRPr="00ED2DAB" w:rsidRDefault="003F601F" w:rsidP="003F601F">
      <w:pPr>
        <w:pStyle w:val="HTM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2850"/>
        <w:gridCol w:w="5506"/>
      </w:tblGrid>
      <w:tr w:rsidR="003F601F" w:rsidRPr="00ED2DAB" w:rsidTr="00C91F7F">
        <w:trPr>
          <w:tblCellSpacing w:w="0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педагогического </w:t>
            </w:r>
            <w:r w:rsidRPr="00ED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</w:tr>
      <w:tr w:rsidR="003F601F" w:rsidRPr="00ED2DAB" w:rsidTr="00C91F7F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опросов, наблюдений и изучения продуктов деятельности школьников формирует банк данных о познавательных интересах, их достижениях в процессе учебы, уровне учебных возможностей класса </w:t>
            </w:r>
          </w:p>
        </w:tc>
      </w:tr>
      <w:tr w:rsidR="003F601F" w:rsidRPr="00ED2DAB" w:rsidTr="00146F6D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Мотивационно-целевая</w:t>
            </w:r>
            <w:proofErr w:type="spellEnd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учащимися определяет цели проектной деятельности, актуальность темы проекта; побуждает школьников к работе по его созданию </w:t>
            </w:r>
          </w:p>
        </w:tc>
      </w:tr>
      <w:tr w:rsidR="003F601F" w:rsidRPr="00ED2DAB" w:rsidTr="00146F6D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Планово-прогностическая 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Совместно с учениками планирует пути и способы достижения цели; составляет план график работы над проектом</w:t>
            </w:r>
          </w:p>
        </w:tc>
      </w:tr>
      <w:tr w:rsidR="003F601F" w:rsidRPr="00ED2DAB" w:rsidTr="00146F6D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Организационно-исполнительская 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исполнение намеченного плана в соответствии с графиком работы, консультирует учащихся, поддерживает интерес к поисковой </w:t>
            </w:r>
            <w:r w:rsidRPr="00ED2D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</w:tc>
      </w:tr>
      <w:tr w:rsidR="003F601F" w:rsidRPr="00ED2DAB" w:rsidTr="00146F6D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Контрольно-диагностическая 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текущий контроль деятельности учащихся и анализ результатов их поисковой работы </w:t>
            </w:r>
          </w:p>
        </w:tc>
      </w:tr>
      <w:tr w:rsidR="003F601F" w:rsidRPr="00ED2DAB" w:rsidTr="00146F6D">
        <w:tblPrEx>
          <w:tblCellSpacing w:w="-8" w:type="dxa"/>
        </w:tblPrEx>
        <w:trPr>
          <w:tblCellSpacing w:w="-8" w:type="dxa"/>
          <w:jc w:val="center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t>Регулятивно-коррекционная</w:t>
            </w:r>
            <w:proofErr w:type="spellEnd"/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1F" w:rsidRPr="00ED2DAB" w:rsidRDefault="003F601F" w:rsidP="00146F6D">
            <w:pPr>
              <w:pStyle w:val="HTM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деятельность учащихся, регламентирует их работу, обучает приемам самоуправления, проводит рефлексию </w:t>
            </w:r>
          </w:p>
        </w:tc>
      </w:tr>
    </w:tbl>
    <w:p w:rsidR="003F601F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601F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Проектная деятельность предполагает, что результаты исследовательской работы школьников будут рецензироваться, а их выступление на защите проекта – оцениваться. </w:t>
      </w:r>
    </w:p>
    <w:p w:rsidR="003F601F" w:rsidRPr="003F601F" w:rsidRDefault="003F601F" w:rsidP="003F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 xml:space="preserve">В настоящее время большую значимость приобретают проекты, интегрирующие содержание дисциплин естественно-математического цикла, проекты, направленные на решение конкретных практических задач, групповые и </w:t>
      </w:r>
      <w:proofErr w:type="gramStart"/>
      <w:r w:rsidRPr="003F601F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3F601F">
        <w:rPr>
          <w:rFonts w:ascii="Times New Roman" w:hAnsi="Times New Roman" w:cs="Times New Roman"/>
          <w:sz w:val="24"/>
          <w:szCs w:val="24"/>
        </w:rPr>
        <w:t>. Например, в математике - «Многогранники и представления философов древности о Вселенной и пространстве», в физике - «Физика и космические исследования», в химии - «Проблема воды и стратегия сотрудничества», «Влияние курения на протекание реакций свободно-радикального окисления липидов у курильщиков», в биологии «Симметрия в живых организмах», «Многогранники в живой природе» и другие.</w:t>
      </w:r>
    </w:p>
    <w:p w:rsidR="003F601F" w:rsidRPr="003F601F" w:rsidRDefault="003F601F" w:rsidP="003F60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 xml:space="preserve">4. </w:t>
      </w:r>
      <w:r w:rsidRPr="003F601F">
        <w:rPr>
          <w:rFonts w:ascii="Times New Roman" w:hAnsi="Times New Roman" w:cs="Times New Roman"/>
          <w:i/>
          <w:sz w:val="24"/>
          <w:szCs w:val="24"/>
        </w:rPr>
        <w:t>Спецкурсы</w:t>
      </w:r>
      <w:r w:rsidRPr="003F601F">
        <w:rPr>
          <w:rFonts w:ascii="Times New Roman" w:hAnsi="Times New Roman" w:cs="Times New Roman"/>
          <w:sz w:val="24"/>
          <w:szCs w:val="24"/>
        </w:rPr>
        <w:t xml:space="preserve">. Спецкурсы как одна из форм организации образовательного процесса представляет собой систему учебных занятий, содержание которых позволяет ученикам выполнить свои исследовательские проекты, углубленно изучить отдельные разделы школьной программы или получить знания в интересующих их областях знаний. </w:t>
      </w:r>
    </w:p>
    <w:p w:rsidR="003F601F" w:rsidRPr="003F601F" w:rsidRDefault="003F601F" w:rsidP="003F60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>Своеобразие спецкурса заключается в том, что основу его содержания составляют темы, которые не рассматриваются на уроках, но доступны и интер</w:t>
      </w:r>
      <w:r w:rsidR="00A15A44">
        <w:rPr>
          <w:rFonts w:ascii="Times New Roman" w:hAnsi="Times New Roman" w:cs="Times New Roman"/>
          <w:sz w:val="24"/>
          <w:szCs w:val="24"/>
        </w:rPr>
        <w:t>есны для изучения детьми; требую</w:t>
      </w:r>
      <w:r w:rsidRPr="003F601F">
        <w:rPr>
          <w:rFonts w:ascii="Times New Roman" w:hAnsi="Times New Roman" w:cs="Times New Roman"/>
          <w:sz w:val="24"/>
          <w:szCs w:val="24"/>
        </w:rPr>
        <w:t xml:space="preserve">т активной работы с дополнительной литературой, самостоятельного осмысления проблем, умения работать с устным изложением учителя как источником информации. </w:t>
      </w:r>
    </w:p>
    <w:p w:rsidR="003F601F" w:rsidRPr="003F601F" w:rsidRDefault="003F601F" w:rsidP="003F60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 xml:space="preserve">Наиболее актуальны спецкурсы в старших классах, где учебный материал может быть сгруппирован крупными блоками. К тому же обычно старшеклассники уже имеют опыт самостоятельной творческой деятельности. </w:t>
      </w:r>
    </w:p>
    <w:p w:rsidR="003F601F" w:rsidRPr="003F601F" w:rsidRDefault="003F601F" w:rsidP="003F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>Спецкурс проводится поэтапно. На первом этапе учитель проводит диагностику уровня учебных возможностей, познавательных интересов, мотивов деятельности учащихся. Затем педагог разрабатывает примерную тематику исследовательских проектов, которые могут быть выполнены в рамках спецкурса, затем учитель проводит групп</w:t>
      </w:r>
      <w:r w:rsidR="00A15A44">
        <w:rPr>
          <w:rFonts w:ascii="Times New Roman" w:hAnsi="Times New Roman" w:cs="Times New Roman"/>
          <w:sz w:val="24"/>
          <w:szCs w:val="24"/>
        </w:rPr>
        <w:t xml:space="preserve">овые консультации, цель которых </w:t>
      </w:r>
      <w:r w:rsidRPr="003F601F">
        <w:rPr>
          <w:rFonts w:ascii="Times New Roman" w:hAnsi="Times New Roman" w:cs="Times New Roman"/>
          <w:sz w:val="24"/>
          <w:szCs w:val="24"/>
        </w:rPr>
        <w:t xml:space="preserve">– познакомить учащихся с основными приемами работы над исследовательским проектом, объясняет цели и задачи спецкурса как средства подготовки учащихся к самостоятельной работе над проектом. Четвертый этап – собственно спецкурс, который включает определенное количество учебных занятий. </w:t>
      </w:r>
      <w:r w:rsidRPr="003F601F">
        <w:rPr>
          <w:rFonts w:ascii="Times New Roman" w:hAnsi="Times New Roman" w:cs="Times New Roman"/>
          <w:sz w:val="24"/>
          <w:szCs w:val="24"/>
        </w:rPr>
        <w:lastRenderedPageBreak/>
        <w:t>Большая часть занятий предполагает проблемное изложение нового материала. Особое значение имеет проблемный семинар, цель которого – обобщение и систематизация полученных знаний. Пятый этап изучения спецкурса представляет собой проект и подготовку творческой работы к защите. На шестом этапе приводится ученическая научная конференция, на которой проходит защита исследовательских проектов.</w:t>
      </w:r>
    </w:p>
    <w:p w:rsidR="003F601F" w:rsidRPr="00FA7052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052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урок.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>, методы</w:t>
      </w:r>
      <w:r w:rsidRPr="00B22CC6">
        <w:rPr>
          <w:rFonts w:ascii="Times New Roman" w:hAnsi="Times New Roman" w:cs="Times New Roman"/>
          <w:b/>
          <w:sz w:val="24"/>
          <w:szCs w:val="24"/>
        </w:rPr>
        <w:t xml:space="preserve"> и приемы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отдельного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отличаться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значительным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разнообразием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дифференциацию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индивидуализацию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работы. Широкое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групповые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различного рода творческие задания,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вовлечения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самостоятельную </w:t>
      </w:r>
      <w:r w:rsidRPr="00FA7052">
        <w:rPr>
          <w:rFonts w:ascii="Times New Roman" w:hAnsi="Times New Roman" w:cs="Times New Roman"/>
          <w:sz w:val="24"/>
          <w:szCs w:val="24"/>
        </w:rPr>
        <w:t>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дискуссии,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диалоги.</w:t>
      </w:r>
    </w:p>
    <w:p w:rsidR="003F601F" w:rsidRPr="00FA7052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052">
        <w:rPr>
          <w:rFonts w:ascii="Times New Roman" w:hAnsi="Times New Roman" w:cs="Times New Roman"/>
          <w:sz w:val="24"/>
          <w:szCs w:val="24"/>
        </w:rPr>
        <w:t>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широкое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применение в рамках семинарской формы работы,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исследовательских уроков</w:t>
      </w:r>
      <w:r w:rsidRPr="00FA7052">
        <w:rPr>
          <w:rFonts w:ascii="Times New Roman" w:hAnsi="Times New Roman" w:cs="Times New Roman"/>
          <w:sz w:val="24"/>
          <w:szCs w:val="24"/>
        </w:rPr>
        <w:t xml:space="preserve"> в различных практикумах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проведении лабораторных знаний в условиях деления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подгруппы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изучении профильных дисциплин.</w:t>
      </w:r>
    </w:p>
    <w:p w:rsidR="003F601F" w:rsidRPr="00FA7052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052">
        <w:rPr>
          <w:rFonts w:ascii="Times New Roman" w:hAnsi="Times New Roman" w:cs="Times New Roman"/>
          <w:sz w:val="24"/>
          <w:szCs w:val="24"/>
        </w:rPr>
        <w:t>Каждый учебный предмет определяет специфику применяемых 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 приемов работы</w:t>
      </w:r>
      <w:r>
        <w:rPr>
          <w:rFonts w:ascii="Times New Roman" w:hAnsi="Times New Roman" w:cs="Times New Roman"/>
          <w:sz w:val="24"/>
          <w:szCs w:val="24"/>
        </w:rPr>
        <w:t>, например, выполнение экспериментальных заданий по химии «</w:t>
      </w:r>
      <w:r w:rsidRPr="008527BA">
        <w:rPr>
          <w:rFonts w:ascii="Times New Roman" w:hAnsi="Times New Roman" w:cs="Times New Roman"/>
          <w:sz w:val="24"/>
          <w:szCs w:val="24"/>
        </w:rPr>
        <w:t>Удивительные тайны медной горы»,</w:t>
      </w:r>
      <w:r>
        <w:rPr>
          <w:rFonts w:ascii="Times New Roman" w:hAnsi="Times New Roman" w:cs="Times New Roman"/>
          <w:sz w:val="24"/>
          <w:szCs w:val="24"/>
        </w:rPr>
        <w:t xml:space="preserve"> решение нестандартных задач, интеллектуально-творческие игры, работа учащихся на экскурсиях в качестве экскурсоводов и журналистов и т.д.</w:t>
      </w:r>
    </w:p>
    <w:p w:rsidR="003F601F" w:rsidRPr="00FA7052" w:rsidRDefault="003F601F" w:rsidP="003F601F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05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C6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широкими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выявления и развития 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факультативы,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кружки,</w:t>
      </w:r>
      <w:r>
        <w:rPr>
          <w:rFonts w:ascii="Times New Roman" w:hAnsi="Times New Roman" w:cs="Times New Roman"/>
          <w:sz w:val="24"/>
          <w:szCs w:val="24"/>
        </w:rPr>
        <w:t xml:space="preserve"> малые академии наук, школьные научные общества, </w:t>
      </w:r>
      <w:r w:rsidRPr="00FA7052">
        <w:rPr>
          <w:rFonts w:ascii="Times New Roman" w:hAnsi="Times New Roman" w:cs="Times New Roman"/>
          <w:sz w:val="24"/>
          <w:szCs w:val="24"/>
        </w:rPr>
        <w:t>конкурсы,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интеллектуальный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марафон,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участию в самых различных олимпиадах и конкурсах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разумеется,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52">
        <w:rPr>
          <w:rFonts w:ascii="Times New Roman" w:hAnsi="Times New Roman" w:cs="Times New Roman"/>
          <w:sz w:val="24"/>
          <w:szCs w:val="24"/>
        </w:rPr>
        <w:t>система внеурочной исследовательской работы учащихся.</w:t>
      </w:r>
    </w:p>
    <w:p w:rsidR="00DD33C8" w:rsidRPr="003F601F" w:rsidRDefault="003F601F" w:rsidP="00DD33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 xml:space="preserve">Развитию общей одарённости школьников способствует целенаправленная организация </w:t>
      </w:r>
      <w:r w:rsidRPr="003F601F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  <w:r w:rsidRPr="003F601F">
        <w:rPr>
          <w:rFonts w:ascii="Times New Roman" w:hAnsi="Times New Roman" w:cs="Times New Roman"/>
          <w:sz w:val="24"/>
          <w:szCs w:val="24"/>
        </w:rPr>
        <w:t xml:space="preserve"> учащихся. При этом школьники обучаются работе с дополнительной и научной литературой, совершенствуют умения писать сначала доклады, потом рефераты по интересующей их теме, приобретают опыт публичных выступлений и в итоге выполняют исследовательскую работу, которую представляют на научно-практической конференции или конкурсе. Исследовательская деятельность, как никакая другая, позволяет учащимся с признаками одарённости реализовать свои возможности, продемонстрировать весь спектр своих способностей, раскрыть таланты, получить удовольствие от проделанной работы.</w:t>
      </w:r>
    </w:p>
    <w:p w:rsidR="003F601F" w:rsidRPr="003F601F" w:rsidRDefault="003F601F" w:rsidP="003F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1F">
        <w:rPr>
          <w:rFonts w:ascii="Times New Roman" w:hAnsi="Times New Roman" w:cs="Times New Roman"/>
          <w:sz w:val="24"/>
          <w:szCs w:val="24"/>
        </w:rPr>
        <w:t>Большие возможности для успешного развития одарённости учащихся имеет кейс-технология. Это новый и в то же время весьма перспективный метод преподавания. Кейс-совокупнос</w:t>
      </w:r>
      <w:r w:rsidR="00DD33C8">
        <w:rPr>
          <w:rFonts w:ascii="Times New Roman" w:hAnsi="Times New Roman" w:cs="Times New Roman"/>
          <w:sz w:val="24"/>
          <w:szCs w:val="24"/>
        </w:rPr>
        <w:t>т</w:t>
      </w:r>
      <w:r w:rsidRPr="003F601F">
        <w:rPr>
          <w:rFonts w:ascii="Times New Roman" w:hAnsi="Times New Roman" w:cs="Times New Roman"/>
          <w:sz w:val="24"/>
          <w:szCs w:val="24"/>
        </w:rPr>
        <w:t>ь учебных материалов, в которых сформулированы практические проблемы, предполагающие коллективный или индивидуальный поиск их решения. Его отличительная особенность - описание проблемной ситуации на основе фактов из реальной жизни. Кейс -  единый информационный комплекс, позволяющий понять ситуацию. В соответствии с выбранной тематикой кейс может содержать различную информацию. Например, кейс по теме «Проблемы обеззараживания воды в России» может включать документальные данные, сведения о наличии в воде кишечной палочки, сведения из учебного издания, сведения из газет, рисунок прибора для получения озона, исторический факт, видеоролик. Школьникам, одарённым в области химии и биологии, можно предложить также кейсы по темам «Вредны ли чипсы?», «Экологические проблемы сточных вод», «Изделия из пластика загрязняют мировой океан»</w:t>
      </w:r>
      <w:r w:rsidR="00DD33C8">
        <w:rPr>
          <w:rFonts w:ascii="Times New Roman" w:hAnsi="Times New Roman" w:cs="Times New Roman"/>
          <w:sz w:val="24"/>
          <w:szCs w:val="24"/>
        </w:rPr>
        <w:t xml:space="preserve">. </w:t>
      </w:r>
      <w:r w:rsidRPr="003F601F">
        <w:rPr>
          <w:rFonts w:ascii="Times New Roman" w:hAnsi="Times New Roman" w:cs="Times New Roman"/>
          <w:sz w:val="24"/>
          <w:szCs w:val="24"/>
        </w:rPr>
        <w:t xml:space="preserve">В настоящее время развитие работы с одарёнными школьниками </w:t>
      </w:r>
      <w:r w:rsidR="00A15A44">
        <w:rPr>
          <w:rFonts w:ascii="Times New Roman" w:hAnsi="Times New Roman" w:cs="Times New Roman"/>
          <w:sz w:val="24"/>
          <w:szCs w:val="24"/>
        </w:rPr>
        <w:t>может осуществляться по следующим направлениям.</w:t>
      </w:r>
    </w:p>
    <w:p w:rsidR="003F601F" w:rsidRPr="003F601F" w:rsidRDefault="00A15A44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01F" w:rsidRPr="003F601F">
        <w:rPr>
          <w:rFonts w:ascii="Times New Roman" w:hAnsi="Times New Roman" w:cs="Times New Roman"/>
          <w:sz w:val="24"/>
          <w:szCs w:val="24"/>
        </w:rPr>
        <w:t xml:space="preserve">беспечение массовости и непрерывности участия детей в олимпиадном движении (школьные, муниципальные, региональные этапы Всероссийской олимпиады). В олимпиадах изначально заложен сильнейший стимул саморазвития личности. </w:t>
      </w:r>
      <w:r w:rsidR="003F601F" w:rsidRPr="003F601F">
        <w:rPr>
          <w:rFonts w:ascii="Times New Roman" w:hAnsi="Times New Roman" w:cs="Times New Roman"/>
          <w:sz w:val="24"/>
          <w:szCs w:val="24"/>
        </w:rPr>
        <w:lastRenderedPageBreak/>
        <w:t>Портал для подготовки к олимпиадам высокого уровня (</w:t>
      </w:r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</w:t>
      </w:r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</w:rPr>
        <w:t>://</w:t>
      </w:r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rusolymp</w:t>
      </w:r>
      <w:proofErr w:type="spellEnd"/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F601F" w:rsidRPr="003F60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3F601F" w:rsidRPr="003F601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F601F" w:rsidRPr="003F601F">
        <w:rPr>
          <w:rFonts w:ascii="Times New Roman" w:hAnsi="Times New Roman" w:cs="Times New Roman"/>
          <w:sz w:val="24"/>
          <w:szCs w:val="24"/>
        </w:rPr>
        <w:t>) ориентирован на прямую работу с высокомотивированными школьниками для дистанционной подготовки к олимпиадам.</w:t>
      </w:r>
    </w:p>
    <w:p w:rsidR="003F601F" w:rsidRPr="003F601F" w:rsidRDefault="00A15A44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601F" w:rsidRPr="003F601F">
        <w:rPr>
          <w:rFonts w:ascii="Times New Roman" w:hAnsi="Times New Roman" w:cs="Times New Roman"/>
          <w:sz w:val="24"/>
          <w:szCs w:val="24"/>
        </w:rPr>
        <w:t xml:space="preserve">частие школьников в различных конкурсах (турнир Ломоносова, математическая регата, игра «Кенгуру», </w:t>
      </w:r>
      <w:proofErr w:type="spellStart"/>
      <w:proofErr w:type="gramStart"/>
      <w:r w:rsidR="003F601F" w:rsidRPr="003F601F">
        <w:rPr>
          <w:rFonts w:ascii="Times New Roman" w:hAnsi="Times New Roman" w:cs="Times New Roman"/>
          <w:sz w:val="24"/>
          <w:szCs w:val="24"/>
        </w:rPr>
        <w:t>Интернет-карусели</w:t>
      </w:r>
      <w:proofErr w:type="spellEnd"/>
      <w:proofErr w:type="gramEnd"/>
      <w:r w:rsidR="003F601F" w:rsidRPr="003F601F">
        <w:rPr>
          <w:rFonts w:ascii="Times New Roman" w:hAnsi="Times New Roman" w:cs="Times New Roman"/>
          <w:sz w:val="24"/>
          <w:szCs w:val="24"/>
        </w:rPr>
        <w:t>, Всероссийский конкурс исследовательских работ учащихся общеобразовательных учреждений, посвящённых жизни и деятельности Д.И.Менделеева, Всероссийский открытый конкурс юношеских исследовательских работ</w:t>
      </w:r>
      <w:r w:rsidR="00F176B2">
        <w:rPr>
          <w:rFonts w:ascii="Times New Roman" w:hAnsi="Times New Roman" w:cs="Times New Roman"/>
          <w:sz w:val="24"/>
          <w:szCs w:val="24"/>
        </w:rPr>
        <w:t xml:space="preserve"> имени В.И. Вернадского и  др.).</w:t>
      </w:r>
    </w:p>
    <w:p w:rsidR="003F601F" w:rsidRPr="003F601F" w:rsidRDefault="00A15A44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601F" w:rsidRPr="003F601F">
        <w:rPr>
          <w:rFonts w:ascii="Times New Roman" w:hAnsi="Times New Roman" w:cs="Times New Roman"/>
          <w:sz w:val="24"/>
          <w:szCs w:val="24"/>
        </w:rPr>
        <w:t>частие в научно-практических конференциях школьников («Шаг в будущее», математические научно-практические конференции, физическая научно-практическая конференция «Физика 21 век»</w:t>
      </w:r>
      <w:r w:rsidR="004759DF">
        <w:rPr>
          <w:rFonts w:ascii="Times New Roman" w:hAnsi="Times New Roman" w:cs="Times New Roman"/>
          <w:sz w:val="24"/>
          <w:szCs w:val="24"/>
        </w:rPr>
        <w:t xml:space="preserve"> и др.</w:t>
      </w:r>
      <w:r w:rsidR="00F176B2">
        <w:rPr>
          <w:rFonts w:ascii="Times New Roman" w:hAnsi="Times New Roman" w:cs="Times New Roman"/>
          <w:sz w:val="24"/>
          <w:szCs w:val="24"/>
        </w:rPr>
        <w:t>).</w:t>
      </w:r>
    </w:p>
    <w:p w:rsidR="003F601F" w:rsidRPr="004759DF" w:rsidRDefault="004759DF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601F" w:rsidRPr="004759DF">
        <w:rPr>
          <w:rFonts w:ascii="Times New Roman" w:hAnsi="Times New Roman" w:cs="Times New Roman"/>
          <w:sz w:val="24"/>
          <w:szCs w:val="24"/>
        </w:rPr>
        <w:t>частие в творческих группах при Вузах городов Москва, Санкт-Петербург (ФМЗШ); в ученических научных обществах, малой академии наук.</w:t>
      </w:r>
    </w:p>
    <w:p w:rsidR="003F601F" w:rsidRPr="004759DF" w:rsidRDefault="004759DF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601F" w:rsidRPr="004759DF">
        <w:rPr>
          <w:rFonts w:ascii="Times New Roman" w:hAnsi="Times New Roman" w:cs="Times New Roman"/>
          <w:sz w:val="24"/>
          <w:szCs w:val="24"/>
        </w:rPr>
        <w:t>абота с Интернет-ресурсами, научно-популярной литературой по предметам (журналы «Квант», «Математика для школьников» «Физика для школьников», «Химия для школьников», «Биология для школьников», «Наука и жизнь», «Исследовательская работа школьников» и др.)</w:t>
      </w:r>
    </w:p>
    <w:p w:rsidR="003F601F" w:rsidRPr="004759DF" w:rsidRDefault="004759DF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01F" w:rsidRPr="004759DF">
        <w:rPr>
          <w:rFonts w:ascii="Times New Roman" w:hAnsi="Times New Roman" w:cs="Times New Roman"/>
          <w:sz w:val="24"/>
          <w:szCs w:val="24"/>
        </w:rPr>
        <w:t>бучение на факул</w:t>
      </w:r>
      <w:r w:rsidR="00F176B2">
        <w:rPr>
          <w:rFonts w:ascii="Times New Roman" w:hAnsi="Times New Roman" w:cs="Times New Roman"/>
          <w:sz w:val="24"/>
          <w:szCs w:val="24"/>
        </w:rPr>
        <w:t>ьтативах и авторских спецкурсах.</w:t>
      </w:r>
    </w:p>
    <w:p w:rsidR="003F601F" w:rsidRPr="004759DF" w:rsidRDefault="004759DF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01F" w:rsidRPr="004759DF">
        <w:rPr>
          <w:rFonts w:ascii="Times New Roman" w:hAnsi="Times New Roman" w:cs="Times New Roman"/>
          <w:sz w:val="24"/>
          <w:szCs w:val="24"/>
        </w:rPr>
        <w:t>бучение в школе математического творчества (школа им. А.Н. Колмогорова при МГУ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F176B2">
        <w:rPr>
          <w:rFonts w:ascii="Times New Roman" w:hAnsi="Times New Roman" w:cs="Times New Roman"/>
          <w:sz w:val="24"/>
          <w:szCs w:val="24"/>
        </w:rPr>
        <w:t>).</w:t>
      </w:r>
    </w:p>
    <w:p w:rsidR="003F601F" w:rsidRPr="004759DF" w:rsidRDefault="004759DF" w:rsidP="003F601F">
      <w:pPr>
        <w:numPr>
          <w:ilvl w:val="1"/>
          <w:numId w:val="1"/>
        </w:numPr>
        <w:tabs>
          <w:tab w:val="clear" w:pos="22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01F" w:rsidRPr="004759DF">
        <w:rPr>
          <w:rFonts w:ascii="Times New Roman" w:hAnsi="Times New Roman" w:cs="Times New Roman"/>
          <w:sz w:val="24"/>
          <w:szCs w:val="24"/>
        </w:rPr>
        <w:t>рганизация профильных лагерей и смен по организации творческой деятельности одарённых детей.</w:t>
      </w:r>
    </w:p>
    <w:p w:rsidR="003F601F" w:rsidRDefault="003F601F" w:rsidP="003F601F">
      <w:pPr>
        <w:ind w:left="1200"/>
        <w:jc w:val="center"/>
        <w:rPr>
          <w:b/>
          <w:sz w:val="28"/>
          <w:szCs w:val="28"/>
        </w:rPr>
      </w:pPr>
    </w:p>
    <w:p w:rsidR="003F601F" w:rsidRPr="00ED2DAB" w:rsidRDefault="003F601F" w:rsidP="00686F1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F17" w:rsidRPr="00686F17" w:rsidRDefault="00686F17" w:rsidP="00422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6F17" w:rsidRPr="00686F17" w:rsidSect="00F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1F"/>
    <w:multiLevelType w:val="hybridMultilevel"/>
    <w:tmpl w:val="A038F29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90"/>
    <w:rsid w:val="001C6F6C"/>
    <w:rsid w:val="00221EE7"/>
    <w:rsid w:val="003870D8"/>
    <w:rsid w:val="003E6090"/>
    <w:rsid w:val="003F601F"/>
    <w:rsid w:val="004224AF"/>
    <w:rsid w:val="004759DF"/>
    <w:rsid w:val="00521417"/>
    <w:rsid w:val="00565122"/>
    <w:rsid w:val="00580D0E"/>
    <w:rsid w:val="006524B0"/>
    <w:rsid w:val="00686F17"/>
    <w:rsid w:val="006E58A0"/>
    <w:rsid w:val="00A15A44"/>
    <w:rsid w:val="00C91F7F"/>
    <w:rsid w:val="00DD33C8"/>
    <w:rsid w:val="00F176B2"/>
    <w:rsid w:val="00F50359"/>
    <w:rsid w:val="00F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6F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F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NOIPPK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8</cp:revision>
  <cp:lastPrinted>2012-11-20T05:56:00Z</cp:lastPrinted>
  <dcterms:created xsi:type="dcterms:W3CDTF">2012-11-19T10:54:00Z</dcterms:created>
  <dcterms:modified xsi:type="dcterms:W3CDTF">2012-11-26T06:38:00Z</dcterms:modified>
</cp:coreProperties>
</file>