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4A" w:rsidRDefault="005A1B4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A1B4A" w:rsidRDefault="005A1B4A">
      <w:pPr>
        <w:pStyle w:val="ConsPlusNormal"/>
        <w:jc w:val="both"/>
      </w:pPr>
    </w:p>
    <w:p w:rsidR="005A1B4A" w:rsidRDefault="005A1B4A">
      <w:pPr>
        <w:pStyle w:val="ConsPlusNormal"/>
      </w:pPr>
      <w:r>
        <w:t>Зарегистрировано в Минюсте России 7 мая 2015 г. N 37172</w:t>
      </w:r>
    </w:p>
    <w:p w:rsidR="005A1B4A" w:rsidRDefault="005A1B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1B4A" w:rsidRDefault="005A1B4A">
      <w:pPr>
        <w:pStyle w:val="ConsPlusNormal"/>
        <w:jc w:val="both"/>
      </w:pPr>
    </w:p>
    <w:p w:rsidR="005A1B4A" w:rsidRDefault="005A1B4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A1B4A" w:rsidRDefault="005A1B4A">
      <w:pPr>
        <w:pStyle w:val="ConsPlusTitle"/>
        <w:jc w:val="center"/>
      </w:pPr>
    </w:p>
    <w:p w:rsidR="005A1B4A" w:rsidRDefault="005A1B4A">
      <w:pPr>
        <w:pStyle w:val="ConsPlusTitle"/>
        <w:jc w:val="center"/>
      </w:pPr>
      <w:r>
        <w:t>ПРИКАЗ</w:t>
      </w:r>
    </w:p>
    <w:p w:rsidR="005A1B4A" w:rsidRDefault="005A1B4A">
      <w:pPr>
        <w:pStyle w:val="ConsPlusTitle"/>
        <w:jc w:val="center"/>
      </w:pPr>
      <w:r>
        <w:t>от 6 апреля 2015 г. N 362</w:t>
      </w:r>
    </w:p>
    <w:p w:rsidR="005A1B4A" w:rsidRDefault="005A1B4A">
      <w:pPr>
        <w:pStyle w:val="ConsPlusTitle"/>
        <w:jc w:val="center"/>
      </w:pPr>
    </w:p>
    <w:p w:rsidR="005A1B4A" w:rsidRDefault="005A1B4A">
      <w:pPr>
        <w:pStyle w:val="ConsPlusTitle"/>
        <w:jc w:val="center"/>
      </w:pPr>
      <w:r>
        <w:t>ОБ УТВЕРЖДЕНИИ ПРАВИЛ</w:t>
      </w:r>
    </w:p>
    <w:p w:rsidR="005A1B4A" w:rsidRDefault="005A1B4A">
      <w:pPr>
        <w:pStyle w:val="ConsPlusTitle"/>
        <w:jc w:val="center"/>
      </w:pPr>
      <w:r>
        <w:t>ПРОВЕДЕНИЯ КОНКУРСА НА ПОЛУЧЕНИЕ ДЕНЕЖНОГО ПООЩРЕНИЯ</w:t>
      </w:r>
    </w:p>
    <w:p w:rsidR="005A1B4A" w:rsidRDefault="005A1B4A">
      <w:pPr>
        <w:pStyle w:val="ConsPlusTitle"/>
        <w:jc w:val="center"/>
      </w:pPr>
      <w:r>
        <w:t>ЛУЧШИМИ УЧИТЕЛЯМИ</w:t>
      </w:r>
    </w:p>
    <w:p w:rsidR="005A1B4A" w:rsidRDefault="005A1B4A">
      <w:pPr>
        <w:pStyle w:val="ConsPlusNormal"/>
        <w:jc w:val="center"/>
      </w:pPr>
      <w:r>
        <w:t>Список изменяющих документов</w:t>
      </w:r>
    </w:p>
    <w:p w:rsidR="005A1B4A" w:rsidRDefault="005A1B4A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Минобрнауки России от 16.03.2016 N 213)</w:t>
      </w:r>
    </w:p>
    <w:p w:rsidR="005A1B4A" w:rsidRDefault="005A1B4A">
      <w:pPr>
        <w:pStyle w:val="ConsPlusNormal"/>
        <w:jc w:val="center"/>
      </w:pPr>
    </w:p>
    <w:p w:rsidR="005A1B4A" w:rsidRDefault="005A1B4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26 декабря 2014 г. N 1517 "Об утверждении Правил распределения и предоставления субсидий из федерального бюджета бюджетам субъектов Российской Федерации на поощрение лучших учителей в рамках подпрограммы "Развитие дошкольного, общего и дополнительного образования детей" государственной программы Российской Федерации "Развитие образования" на 2013 - 2020 годы" (Собрание законодательства Российской Федерации, 2015, N</w:t>
      </w:r>
      <w:proofErr w:type="gramEnd"/>
      <w:r>
        <w:t xml:space="preserve"> </w:t>
      </w:r>
      <w:proofErr w:type="gramStart"/>
      <w:r>
        <w:t>1, ст. 300) приказываю:</w:t>
      </w:r>
      <w:proofErr w:type="gramEnd"/>
    </w:p>
    <w:p w:rsidR="005A1B4A" w:rsidRDefault="005A1B4A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проведения конкурса на получение денежного поощрения лучшими учителями (далее - Правила).</w:t>
      </w:r>
    </w:p>
    <w:p w:rsidR="005A1B4A" w:rsidRDefault="005A1B4A">
      <w:pPr>
        <w:pStyle w:val="ConsPlusNormal"/>
        <w:ind w:firstLine="540"/>
        <w:jc w:val="both"/>
      </w:pPr>
      <w:r>
        <w:t xml:space="preserve">2. Рекомендовать органам исполнительной власти субъектов Российской Федерации, осуществляющим государственное управление в сфере образования, довести до образовательных организаций, реализующих образовательные программы начального общего, основного общего и среднего общего образования, утвержденные настоящим приказом </w:t>
      </w:r>
      <w:hyperlink w:anchor="P35" w:history="1">
        <w:r>
          <w:rPr>
            <w:color w:val="0000FF"/>
          </w:rPr>
          <w:t>Правила</w:t>
        </w:r>
      </w:hyperlink>
      <w:r>
        <w:t>.</w:t>
      </w:r>
    </w:p>
    <w:p w:rsidR="005A1B4A" w:rsidRDefault="005A1B4A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марта 2010 г. N 217 "Об утверждении Правил проведения конкурса на получение денежного поощрения лучшими учителями" (зарегистрирован Министерством юстиции Российской Федерации 9 апреля 2010 г., регистрационный N 16858).</w:t>
      </w:r>
    </w:p>
    <w:p w:rsidR="005A1B4A" w:rsidRDefault="005A1B4A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Третьяк Н.В.</w:t>
      </w:r>
    </w:p>
    <w:p w:rsidR="005A1B4A" w:rsidRDefault="005A1B4A">
      <w:pPr>
        <w:pStyle w:val="ConsPlusNormal"/>
        <w:jc w:val="both"/>
      </w:pPr>
    </w:p>
    <w:p w:rsidR="005A1B4A" w:rsidRDefault="005A1B4A">
      <w:pPr>
        <w:pStyle w:val="ConsPlusNormal"/>
        <w:jc w:val="right"/>
      </w:pPr>
      <w:r>
        <w:t>Министр</w:t>
      </w:r>
    </w:p>
    <w:p w:rsidR="005A1B4A" w:rsidRDefault="005A1B4A">
      <w:pPr>
        <w:pStyle w:val="ConsPlusNormal"/>
        <w:jc w:val="right"/>
      </w:pPr>
      <w:r>
        <w:t>Д.В.ЛИВАНОВ</w:t>
      </w:r>
    </w:p>
    <w:p w:rsidR="005A1B4A" w:rsidRDefault="005A1B4A">
      <w:pPr>
        <w:pStyle w:val="ConsPlusNormal"/>
        <w:jc w:val="both"/>
      </w:pPr>
    </w:p>
    <w:p w:rsidR="005A1B4A" w:rsidRDefault="005A1B4A">
      <w:pPr>
        <w:pStyle w:val="ConsPlusNormal"/>
        <w:jc w:val="both"/>
      </w:pPr>
    </w:p>
    <w:p w:rsidR="005A1B4A" w:rsidRDefault="005A1B4A">
      <w:pPr>
        <w:pStyle w:val="ConsPlusNormal"/>
        <w:jc w:val="both"/>
      </w:pPr>
    </w:p>
    <w:p w:rsidR="005A1B4A" w:rsidRDefault="005A1B4A">
      <w:pPr>
        <w:pStyle w:val="ConsPlusNormal"/>
        <w:jc w:val="both"/>
      </w:pPr>
    </w:p>
    <w:p w:rsidR="005A1B4A" w:rsidRDefault="005A1B4A">
      <w:pPr>
        <w:pStyle w:val="ConsPlusNormal"/>
        <w:jc w:val="both"/>
      </w:pPr>
    </w:p>
    <w:p w:rsidR="005A1B4A" w:rsidRDefault="005A1B4A">
      <w:pPr>
        <w:pStyle w:val="ConsPlusNormal"/>
        <w:jc w:val="right"/>
      </w:pPr>
      <w:r>
        <w:t>Приложение</w:t>
      </w:r>
    </w:p>
    <w:p w:rsidR="005A1B4A" w:rsidRDefault="005A1B4A">
      <w:pPr>
        <w:pStyle w:val="ConsPlusNormal"/>
        <w:jc w:val="both"/>
      </w:pPr>
    </w:p>
    <w:p w:rsidR="005A1B4A" w:rsidRDefault="005A1B4A">
      <w:pPr>
        <w:pStyle w:val="ConsPlusNormal"/>
        <w:jc w:val="right"/>
      </w:pPr>
      <w:r>
        <w:t>Утверждены</w:t>
      </w:r>
    </w:p>
    <w:p w:rsidR="005A1B4A" w:rsidRDefault="005A1B4A">
      <w:pPr>
        <w:pStyle w:val="ConsPlusNormal"/>
        <w:jc w:val="right"/>
      </w:pPr>
      <w:r>
        <w:t>приказом Министерства образования</w:t>
      </w:r>
    </w:p>
    <w:p w:rsidR="005A1B4A" w:rsidRDefault="005A1B4A">
      <w:pPr>
        <w:pStyle w:val="ConsPlusNormal"/>
        <w:jc w:val="right"/>
      </w:pPr>
      <w:r>
        <w:t>и науки Российской Федерации</w:t>
      </w:r>
    </w:p>
    <w:p w:rsidR="005A1B4A" w:rsidRDefault="005A1B4A">
      <w:pPr>
        <w:pStyle w:val="ConsPlusNormal"/>
        <w:jc w:val="right"/>
      </w:pPr>
      <w:r>
        <w:t>от 6 апреля 2015 г. N 362</w:t>
      </w:r>
    </w:p>
    <w:p w:rsidR="005A1B4A" w:rsidRDefault="005A1B4A">
      <w:pPr>
        <w:pStyle w:val="ConsPlusNormal"/>
        <w:jc w:val="both"/>
      </w:pPr>
    </w:p>
    <w:p w:rsidR="005A1B4A" w:rsidRDefault="005A1B4A">
      <w:pPr>
        <w:pStyle w:val="ConsPlusTitle"/>
        <w:jc w:val="center"/>
      </w:pPr>
      <w:bookmarkStart w:id="0" w:name="P35"/>
      <w:bookmarkEnd w:id="0"/>
      <w:r>
        <w:t>ПРАВИЛА</w:t>
      </w:r>
    </w:p>
    <w:p w:rsidR="005A1B4A" w:rsidRDefault="005A1B4A">
      <w:pPr>
        <w:pStyle w:val="ConsPlusTitle"/>
        <w:jc w:val="center"/>
      </w:pPr>
      <w:r>
        <w:t>ПРОВЕДЕНИЯ КОНКУРСА НА ПОЛУЧЕНИЕ ДЕНЕЖНОГО ПООЩРЕНИЯ</w:t>
      </w:r>
    </w:p>
    <w:p w:rsidR="005A1B4A" w:rsidRDefault="005A1B4A">
      <w:pPr>
        <w:pStyle w:val="ConsPlusTitle"/>
        <w:jc w:val="center"/>
      </w:pPr>
      <w:r>
        <w:t>ЛУЧШИМИ УЧИТЕЛЯМИ</w:t>
      </w:r>
    </w:p>
    <w:p w:rsidR="005A1B4A" w:rsidRDefault="005A1B4A">
      <w:pPr>
        <w:pStyle w:val="ConsPlusNormal"/>
        <w:jc w:val="center"/>
      </w:pPr>
      <w:r>
        <w:lastRenderedPageBreak/>
        <w:t>Список изменяющих документов</w:t>
      </w:r>
    </w:p>
    <w:p w:rsidR="005A1B4A" w:rsidRDefault="005A1B4A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Минобрнауки России от 16.03.2016 N 213)</w:t>
      </w:r>
    </w:p>
    <w:p w:rsidR="005A1B4A" w:rsidRDefault="005A1B4A">
      <w:pPr>
        <w:pStyle w:val="ConsPlusNormal"/>
        <w:jc w:val="both"/>
      </w:pPr>
    </w:p>
    <w:p w:rsidR="005A1B4A" w:rsidRDefault="005A1B4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проведения конкурса на получение денежного поощрения лучшими учителями определяют порядок проведения и критерии конкурса лучших учителей образовательных организаций, реализующих образовательные программы начального общего, основного общего и среднего общего образования на получение денежного поощрения лучшими учителями (далее соответственно - конкурс, конкурсный отбор, образовательные организации) за высокие достижения в педагогической деятельности, получившие общественное признание.</w:t>
      </w:r>
      <w:proofErr w:type="gramEnd"/>
    </w:p>
    <w:p w:rsidR="005A1B4A" w:rsidRDefault="005A1B4A">
      <w:pPr>
        <w:pStyle w:val="ConsPlusNormal"/>
        <w:ind w:firstLine="540"/>
        <w:jc w:val="both"/>
      </w:pPr>
      <w:r>
        <w:t>2. Ежегодно ко Дню учителя выплачивается 1 тысяча денежных поощрений в размере 200 тысяч рублей каждое.</w:t>
      </w:r>
    </w:p>
    <w:p w:rsidR="005A1B4A" w:rsidRDefault="005A1B4A">
      <w:pPr>
        <w:pStyle w:val="ConsPlusNormal"/>
        <w:ind w:firstLine="540"/>
        <w:jc w:val="both"/>
      </w:pPr>
      <w:r>
        <w:t>Выплата денежного поощрения осуществляется по результатам конкурса. &lt;1&gt;</w:t>
      </w:r>
    </w:p>
    <w:p w:rsidR="005A1B4A" w:rsidRDefault="005A1B4A">
      <w:pPr>
        <w:pStyle w:val="ConsPlusNormal"/>
        <w:ind w:firstLine="540"/>
        <w:jc w:val="both"/>
      </w:pPr>
      <w:r>
        <w:t>--------------------------------</w:t>
      </w:r>
    </w:p>
    <w:p w:rsidR="005A1B4A" w:rsidRDefault="005A1B4A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Пункт 2</w:t>
        </w:r>
      </w:hyperlink>
      <w:r>
        <w:t xml:space="preserve"> Положения о денежном поощрении лучших учителей, утвержденного Указом Президента Российской Федерации от 28 января 2010 г. N 117 (Собрание законодательства Российской Федерации, 2010, N 5, ст. 501; 2014, N 27, ст. 3754).</w:t>
      </w:r>
    </w:p>
    <w:p w:rsidR="005A1B4A" w:rsidRDefault="005A1B4A">
      <w:pPr>
        <w:pStyle w:val="ConsPlusNormal"/>
        <w:ind w:firstLine="540"/>
        <w:jc w:val="both"/>
      </w:pPr>
    </w:p>
    <w:p w:rsidR="005A1B4A" w:rsidRDefault="005A1B4A">
      <w:pPr>
        <w:pStyle w:val="ConsPlusNormal"/>
        <w:ind w:firstLine="540"/>
        <w:jc w:val="both"/>
      </w:pPr>
      <w:r>
        <w:t>Основными принципами проведения конкурса являются гласность, открытость, прозрачность процедур и обеспечение равных возможностей для участия в нем учителей образовательных организаций.</w:t>
      </w:r>
    </w:p>
    <w:p w:rsidR="005A1B4A" w:rsidRDefault="005A1B4A">
      <w:pPr>
        <w:pStyle w:val="ConsPlusNormal"/>
        <w:ind w:firstLine="540"/>
        <w:jc w:val="both"/>
      </w:pPr>
      <w:bookmarkStart w:id="1" w:name="P48"/>
      <w:bookmarkEnd w:id="1"/>
      <w:r>
        <w:t>3. На участие в конкурсе имеют право учителя со стажем педагогической деятельности не менее трех лет, основным местом работы которых является образовательная организация.</w:t>
      </w:r>
    </w:p>
    <w:p w:rsidR="005A1B4A" w:rsidRDefault="005A1B4A">
      <w:pPr>
        <w:pStyle w:val="ConsPlusNormal"/>
        <w:ind w:firstLine="540"/>
        <w:jc w:val="both"/>
      </w:pPr>
      <w:r>
        <w:t>Лица, осуществляющие в указанных образовательных организациях только административные или организационные функции, права на участие в конкурсе не имеют &lt;1&gt;.</w:t>
      </w:r>
    </w:p>
    <w:p w:rsidR="005A1B4A" w:rsidRDefault="005A1B4A">
      <w:pPr>
        <w:pStyle w:val="ConsPlusNormal"/>
        <w:ind w:firstLine="540"/>
        <w:jc w:val="both"/>
      </w:pPr>
      <w:r>
        <w:t>--------------------------------</w:t>
      </w:r>
    </w:p>
    <w:p w:rsidR="005A1B4A" w:rsidRDefault="005A1B4A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Пункт 3</w:t>
        </w:r>
      </w:hyperlink>
      <w:r>
        <w:t xml:space="preserve"> Положения о денежном поощрении лучших учителей, утвержденного Указом Президента Российской Федерации от 28 января 2010 г. N 117 (Собрание законодательства Российской Федерации, 2010, N 5, ст. 501; 2014, N 27, ст. 3754).</w:t>
      </w:r>
    </w:p>
    <w:p w:rsidR="005A1B4A" w:rsidRDefault="005A1B4A">
      <w:pPr>
        <w:pStyle w:val="ConsPlusNormal"/>
        <w:ind w:firstLine="540"/>
        <w:jc w:val="both"/>
      </w:pPr>
    </w:p>
    <w:p w:rsidR="005A1B4A" w:rsidRDefault="005A1B4A">
      <w:pPr>
        <w:pStyle w:val="ConsPlusNormal"/>
        <w:ind w:firstLine="540"/>
        <w:jc w:val="both"/>
      </w:pPr>
      <w:r>
        <w:t>4. Количество денежных поощрений для каждого субъекта Российской Федерации ежегодно определяется Министерством образования и науки Российской Федерации &lt;1&gt;.</w:t>
      </w:r>
    </w:p>
    <w:p w:rsidR="005A1B4A" w:rsidRDefault="005A1B4A">
      <w:pPr>
        <w:pStyle w:val="ConsPlusNormal"/>
        <w:ind w:firstLine="540"/>
        <w:jc w:val="both"/>
      </w:pPr>
      <w:r>
        <w:t>--------------------------------</w:t>
      </w:r>
    </w:p>
    <w:p w:rsidR="005A1B4A" w:rsidRDefault="005A1B4A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2" w:history="1">
        <w:r>
          <w:rPr>
            <w:color w:val="0000FF"/>
          </w:rPr>
          <w:t>Пункт 2</w:t>
        </w:r>
      </w:hyperlink>
      <w:r>
        <w:t xml:space="preserve"> Правил распределения и предоставления субсидий из федерального бюджета бюджетам субъектов Российской Федерации на поощрение лучших учителей в рамках подпрограммы "Развитие дошкольного, общего и дополнительного образования детей" государственной программы Российской Федерации "Развитие образования" на 2013 - 2020 годы, утвержденных постановлением Правительства Российской Федерации от 26 декабря 2014 г. N 1517 (Собрание законодательства Российской Федерации, 2015, N 1, ст. 300).</w:t>
      </w:r>
      <w:proofErr w:type="gramEnd"/>
    </w:p>
    <w:p w:rsidR="005A1B4A" w:rsidRDefault="005A1B4A">
      <w:pPr>
        <w:pStyle w:val="ConsPlusNormal"/>
        <w:ind w:firstLine="540"/>
        <w:jc w:val="both"/>
      </w:pPr>
    </w:p>
    <w:p w:rsidR="005A1B4A" w:rsidRDefault="005A1B4A">
      <w:pPr>
        <w:pStyle w:val="ConsPlusNormal"/>
        <w:ind w:firstLine="540"/>
        <w:jc w:val="both"/>
      </w:pPr>
      <w:r>
        <w:t xml:space="preserve">5. Для проведения конкурса орган исполнительной власти субъекта Российской Федерации, осуществляющий государственное управление в сфере образования, создает конкурсную комиссию. </w:t>
      </w:r>
      <w:proofErr w:type="gramStart"/>
      <w:r>
        <w:t>В состав конкурсной комиссии входят руководители образовательных организаций в количестве не более одной четвертой от общего числа членов конкурсной комиссии, представители профессиональных объединений работодателей в количестве не более одной четвертой от общего числа членов конкурсной комиссии, общественных объединений, осуществляющих свою деятельность в сфере образования, в количестве не более одной четвертой от общего числа членов конкурсной комиссии и родители (законные представители</w:t>
      </w:r>
      <w:proofErr w:type="gramEnd"/>
      <w:r>
        <w:t>) обучающихся образовательных организаций в количестве не более одной четвертой от общего числа членов конкурсной комиссии.</w:t>
      </w:r>
    </w:p>
    <w:p w:rsidR="005A1B4A" w:rsidRDefault="005A1B4A">
      <w:pPr>
        <w:pStyle w:val="ConsPlusNormal"/>
        <w:ind w:firstLine="540"/>
        <w:jc w:val="both"/>
      </w:pPr>
      <w:r>
        <w:t xml:space="preserve">6. Выдвижение учителей, указанных в </w:t>
      </w:r>
      <w:hyperlink w:anchor="P48" w:history="1">
        <w:r>
          <w:rPr>
            <w:color w:val="0000FF"/>
          </w:rPr>
          <w:t>пункте 3</w:t>
        </w:r>
      </w:hyperlink>
      <w:r>
        <w:t xml:space="preserve"> настоящих Правил, на получение денежного поощрения производится с их письменного согласия коллегиальным органом управления образовательной организацией.</w:t>
      </w:r>
    </w:p>
    <w:p w:rsidR="005A1B4A" w:rsidRDefault="005A1B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16.03.2016 N 213)</w:t>
      </w:r>
    </w:p>
    <w:p w:rsidR="005A1B4A" w:rsidRDefault="005A1B4A">
      <w:pPr>
        <w:pStyle w:val="ConsPlusNormal"/>
        <w:ind w:firstLine="540"/>
        <w:jc w:val="both"/>
      </w:pPr>
      <w:r>
        <w:t>7. Конкурсная комиссия проводит регистрацию участников конкурса на основании:</w:t>
      </w:r>
    </w:p>
    <w:p w:rsidR="005A1B4A" w:rsidRDefault="005A1B4A">
      <w:pPr>
        <w:pStyle w:val="ConsPlusNormal"/>
        <w:ind w:firstLine="540"/>
        <w:jc w:val="both"/>
      </w:pPr>
      <w:r>
        <w:lastRenderedPageBreak/>
        <w:t>копии решения (выписки из решения) коллегиального органа управления образовательной организации о выдвижении учителя;</w:t>
      </w:r>
    </w:p>
    <w:p w:rsidR="005A1B4A" w:rsidRDefault="005A1B4A">
      <w:pPr>
        <w:pStyle w:val="ConsPlusNormal"/>
        <w:ind w:firstLine="540"/>
        <w:jc w:val="both"/>
      </w:pPr>
      <w:r>
        <w:t>копии документа о соответствующем уровне профессионального образования, заверенной руководителем образовательной организации;</w:t>
      </w:r>
    </w:p>
    <w:p w:rsidR="005A1B4A" w:rsidRDefault="005A1B4A">
      <w:pPr>
        <w:pStyle w:val="ConsPlusNormal"/>
        <w:ind w:firstLine="540"/>
        <w:jc w:val="both"/>
      </w:pPr>
      <w:r>
        <w:t>копии трудовой книжки, заверенной руководителем образовательной организации;</w:t>
      </w:r>
    </w:p>
    <w:p w:rsidR="005A1B4A" w:rsidRDefault="005A1B4A">
      <w:pPr>
        <w:pStyle w:val="ConsPlusNormal"/>
        <w:ind w:firstLine="540"/>
        <w:jc w:val="both"/>
      </w:pPr>
      <w:r>
        <w:t xml:space="preserve">информации о профессиональных достижениях учителя, заверенной руководителем образовательной организации и сформированной в соответствии с критериями конкурсного отбора, указанными в </w:t>
      </w:r>
      <w:hyperlink w:anchor="P66" w:history="1">
        <w:r>
          <w:rPr>
            <w:color w:val="0000FF"/>
          </w:rPr>
          <w:t>пункте 8</w:t>
        </w:r>
      </w:hyperlink>
      <w:r>
        <w:t xml:space="preserve"> настоящих Правил, на бумажном и (или) электронном носителе;</w:t>
      </w:r>
    </w:p>
    <w:p w:rsidR="005A1B4A" w:rsidRDefault="005A1B4A">
      <w:pPr>
        <w:pStyle w:val="ConsPlusNormal"/>
        <w:ind w:firstLine="540"/>
        <w:jc w:val="both"/>
      </w:pPr>
      <w:r>
        <w:t>информации о публичной презентации общественности и профессиональному сообществу результатов педагогической деятельности, достоверность которой должна быть документально подтверждена.</w:t>
      </w:r>
    </w:p>
    <w:p w:rsidR="005A1B4A" w:rsidRDefault="005A1B4A">
      <w:pPr>
        <w:pStyle w:val="ConsPlusNormal"/>
        <w:ind w:firstLine="540"/>
        <w:jc w:val="both"/>
      </w:pPr>
      <w:bookmarkStart w:id="2" w:name="P66"/>
      <w:bookmarkEnd w:id="2"/>
      <w:r>
        <w:t>8. Конкурсная комиссия проводит конкурсный отбор на основании следующих критериев:</w:t>
      </w:r>
    </w:p>
    <w:p w:rsidR="005A1B4A" w:rsidRDefault="005A1B4A">
      <w:pPr>
        <w:pStyle w:val="ConsPlusNormal"/>
        <w:ind w:firstLine="540"/>
        <w:jc w:val="both"/>
      </w:pPr>
      <w:r>
        <w:t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сообществе;</w:t>
      </w:r>
    </w:p>
    <w:p w:rsidR="005A1B4A" w:rsidRDefault="005A1B4A">
      <w:pPr>
        <w:pStyle w:val="ConsPlusNormal"/>
        <w:ind w:firstLine="540"/>
        <w:jc w:val="both"/>
      </w:pPr>
      <w:r>
        <w:t>высокие результаты учебных достижений обучающихся при их позитивной динамике за последние три года;</w:t>
      </w:r>
    </w:p>
    <w:p w:rsidR="005A1B4A" w:rsidRDefault="005A1B4A">
      <w:pPr>
        <w:pStyle w:val="ConsPlusNormal"/>
        <w:ind w:firstLine="540"/>
        <w:jc w:val="both"/>
      </w:pPr>
      <w:r>
        <w:t xml:space="preserve">высокие результаты внеурочной деятельности </w:t>
      </w:r>
      <w:proofErr w:type="gramStart"/>
      <w:r>
        <w:t>обучающихся</w:t>
      </w:r>
      <w:proofErr w:type="gramEnd"/>
      <w:r>
        <w:t xml:space="preserve"> по учебному предмету;</w:t>
      </w:r>
    </w:p>
    <w:p w:rsidR="005A1B4A" w:rsidRDefault="005A1B4A">
      <w:pPr>
        <w:pStyle w:val="ConsPlusNormal"/>
        <w:ind w:firstLine="540"/>
        <w:jc w:val="both"/>
      </w:pPr>
      <w:r>
        <w:t xml:space="preserve">создание учителем условий для приобретения </w:t>
      </w:r>
      <w:proofErr w:type="gramStart"/>
      <w:r>
        <w:t>обучающимися</w:t>
      </w:r>
      <w:proofErr w:type="gramEnd"/>
      <w:r>
        <w:t xml:space="preserve"> позитивного социального опыта, формирования гражданской позиции;</w:t>
      </w:r>
    </w:p>
    <w:p w:rsidR="005A1B4A" w:rsidRDefault="005A1B4A">
      <w:pPr>
        <w:pStyle w:val="ConsPlusNormal"/>
        <w:ind w:firstLine="540"/>
        <w:jc w:val="both"/>
      </w:pPr>
      <w:r>
        <w:t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 - инвалиды и дети с ограниченными возможностями здоровья, дети с девиантным (общественно опасным) поведением);</w:t>
      </w:r>
    </w:p>
    <w:p w:rsidR="005A1B4A" w:rsidRDefault="005A1B4A">
      <w:pPr>
        <w:pStyle w:val="ConsPlusNormal"/>
        <w:ind w:firstLine="540"/>
        <w:jc w:val="both"/>
      </w:pPr>
      <w:r>
        <w:t>обеспечение высоког</w:t>
      </w:r>
      <w:bookmarkStart w:id="3" w:name="_GoBack"/>
      <w:bookmarkEnd w:id="3"/>
      <w:r>
        <w:t>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обучения;</w:t>
      </w:r>
    </w:p>
    <w:p w:rsidR="005A1B4A" w:rsidRDefault="005A1B4A">
      <w:pPr>
        <w:pStyle w:val="ConsPlusNormal"/>
        <w:ind w:firstLine="540"/>
        <w:jc w:val="both"/>
      </w:pPr>
      <w:r>
        <w:t>непрерывность профессионального развития учителя.</w:t>
      </w:r>
    </w:p>
    <w:p w:rsidR="005A1B4A" w:rsidRDefault="005A1B4A">
      <w:pPr>
        <w:pStyle w:val="ConsPlusNormal"/>
        <w:ind w:firstLine="540"/>
        <w:jc w:val="both"/>
      </w:pPr>
      <w:r>
        <w:t>9. Процедура проведения конкурса и максимальный балл по каждому из критериев конкурсного отбора (до 10) устанавливаются конкурсной комиссией.</w:t>
      </w:r>
    </w:p>
    <w:p w:rsidR="005A1B4A" w:rsidRDefault="005A1B4A">
      <w:pPr>
        <w:pStyle w:val="ConsPlusNormal"/>
        <w:ind w:firstLine="540"/>
        <w:jc w:val="both"/>
      </w:pPr>
      <w:r>
        <w:t>10. На основании выставленных баллов конкурсная комиссия составляет рейтинг участников конкурса.</w:t>
      </w:r>
    </w:p>
    <w:p w:rsidR="005A1B4A" w:rsidRDefault="005A1B4A">
      <w:pPr>
        <w:pStyle w:val="ConsPlusNormal"/>
        <w:ind w:firstLine="540"/>
        <w:jc w:val="both"/>
      </w:pPr>
      <w:r>
        <w:t xml:space="preserve">На основании рейтинга участников конкурса в соответствии с объемом предоставленной субсидии на выплату денежного поощрения лучшим учителям образовательных организаций конкурсная комиссия </w:t>
      </w:r>
      <w:proofErr w:type="gramStart"/>
      <w:r>
        <w:t>формирует список победителей конкурса и направляет</w:t>
      </w:r>
      <w:proofErr w:type="gramEnd"/>
      <w:r>
        <w:t xml:space="preserve"> его в соответствующий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5A1B4A" w:rsidRDefault="005A1B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16.03.2016 N 213)</w:t>
      </w:r>
    </w:p>
    <w:p w:rsidR="005A1B4A" w:rsidRDefault="005A1B4A">
      <w:pPr>
        <w:pStyle w:val="ConsPlusNormal"/>
        <w:ind w:firstLine="540"/>
        <w:jc w:val="both"/>
      </w:pPr>
      <w:r>
        <w:t>11. На основании представленного списка орган исполнительной власти субъекта Российской Федерации, осуществляющий государственное управление в сфере образования, издает приказ об утверждении списка победителей конкурса.</w:t>
      </w:r>
    </w:p>
    <w:p w:rsidR="005A1B4A" w:rsidRDefault="005A1B4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16.03.2016 N 213)</w:t>
      </w:r>
    </w:p>
    <w:p w:rsidR="005A1B4A" w:rsidRDefault="005A1B4A">
      <w:pPr>
        <w:pStyle w:val="ConsPlusNormal"/>
        <w:ind w:firstLine="540"/>
        <w:jc w:val="both"/>
      </w:pPr>
      <w:r>
        <w:t xml:space="preserve">12 - 13. Исключены.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Минобрнауки России от 16.03.2016 N 213.</w:t>
      </w:r>
    </w:p>
    <w:p w:rsidR="005A1B4A" w:rsidRDefault="005A1B4A">
      <w:pPr>
        <w:pStyle w:val="ConsPlusNormal"/>
        <w:ind w:firstLine="540"/>
        <w:jc w:val="both"/>
      </w:pPr>
      <w:r>
        <w:t>14. Результаты конкурса доводятся конкурсной комиссией до сведения победителей конкурса.</w:t>
      </w:r>
    </w:p>
    <w:p w:rsidR="005A1B4A" w:rsidRDefault="005A1B4A">
      <w:pPr>
        <w:pStyle w:val="ConsPlusNormal"/>
        <w:jc w:val="both"/>
      </w:pPr>
    </w:p>
    <w:p w:rsidR="005A1B4A" w:rsidRDefault="005A1B4A">
      <w:pPr>
        <w:pStyle w:val="ConsPlusNormal"/>
        <w:jc w:val="both"/>
      </w:pPr>
    </w:p>
    <w:p w:rsidR="005A1B4A" w:rsidRDefault="005A1B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61AE" w:rsidRDefault="00AF61AE"/>
    <w:sectPr w:rsidR="00AF61AE" w:rsidSect="00C4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4A"/>
    <w:rsid w:val="005A1B4A"/>
    <w:rsid w:val="00A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1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1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1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1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4C86C5B40711C96962E740E97CB5DA46D3A5907FCC152A186217EDb1vDG" TargetMode="External"/><Relationship Id="rId13" Type="http://schemas.openxmlformats.org/officeDocument/2006/relationships/hyperlink" Target="consultantplus://offline/ref=284C86C5B40711C96962E740E97CB5DA4ED3A09F7AC24820103B1BEF1A7A496AD8837666A942C496b9v9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4C86C5B40711C96962E740E97CB5DA4EDDA59970C64820103B1BEF1A7A496AD8837666A942C497b9vEG" TargetMode="External"/><Relationship Id="rId12" Type="http://schemas.openxmlformats.org/officeDocument/2006/relationships/hyperlink" Target="consultantplus://offline/ref=284C86C5B40711C96962E740E97CB5DA4EDDA59970C64820103B1BEF1A7A496AD8837666A942C496b9vF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4C86C5B40711C96962E740E97CB5DA4ED3A09F7AC24820103B1BEF1A7A496AD8837666A942C496b9v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4C86C5B40711C96962E740E97CB5DA4ED3A09F7AC24820103B1BEF1A7A496AD8837666A942C497b9vEG" TargetMode="External"/><Relationship Id="rId11" Type="http://schemas.openxmlformats.org/officeDocument/2006/relationships/hyperlink" Target="consultantplus://offline/ref=284C86C5B40711C96962E740E97CB5DA4ED3A0987ACE4820103B1BEF1A7A496AD8837666A942C495b9vF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84C86C5B40711C96962E740E97CB5DA4ED3A09F7AC24820103B1BEF1A7A496AD8837666A942C496b9vBG" TargetMode="External"/><Relationship Id="rId10" Type="http://schemas.openxmlformats.org/officeDocument/2006/relationships/hyperlink" Target="consultantplus://offline/ref=284C86C5B40711C96962E740E97CB5DA4ED3A0987ACE4820103B1BEF1A7A496AD8837666A942C496b9v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4C86C5B40711C96962E740E97CB5DA4ED3A09F7AC24820103B1BEF1A7A496AD8837666A942C497b9vEG" TargetMode="External"/><Relationship Id="rId14" Type="http://schemas.openxmlformats.org/officeDocument/2006/relationships/hyperlink" Target="consultantplus://offline/ref=284C86C5B40711C96962E740E97CB5DA4ED3A09F7AC24820103B1BEF1A7A496AD8837666A942C496b9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Кустышева Наталья Анатольевна</dc:creator>
  <cp:lastModifiedBy>Кустышева Наталья Анатольевна</cp:lastModifiedBy>
  <cp:revision>1</cp:revision>
  <cp:lastPrinted>2016-04-18T06:48:00Z</cp:lastPrinted>
  <dcterms:created xsi:type="dcterms:W3CDTF">2016-04-18T06:47:00Z</dcterms:created>
  <dcterms:modified xsi:type="dcterms:W3CDTF">2016-04-18T06:49:00Z</dcterms:modified>
</cp:coreProperties>
</file>