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D3" w:rsidRDefault="00352C7B" w:rsidP="00352C7B">
      <w:pPr>
        <w:shd w:val="clear" w:color="auto" w:fill="FFFFFF"/>
        <w:spacing w:after="120" w:line="468" w:lineRule="atLeast"/>
        <w:outlineLvl w:val="0"/>
        <w:rPr>
          <w:rFonts w:ascii="inherit" w:eastAsia="Times New Roman" w:hAnsi="inherit" w:cs="Arial"/>
          <w:b/>
          <w:i/>
          <w:color w:val="000000"/>
          <w:kern w:val="36"/>
          <w:sz w:val="28"/>
          <w:szCs w:val="28"/>
          <w:lang w:eastAsia="ru-RU"/>
        </w:rPr>
      </w:pPr>
      <w:bookmarkStart w:id="0" w:name="soderzhanie"/>
      <w:bookmarkEnd w:id="0"/>
      <w:r w:rsidRPr="00352C7B">
        <w:rPr>
          <w:rFonts w:ascii="inherit" w:eastAsia="Times New Roman" w:hAnsi="inherit" w:cs="Arial" w:hint="eastAsia"/>
          <w:b/>
          <w:i/>
          <w:color w:val="000000"/>
          <w:kern w:val="36"/>
          <w:sz w:val="28"/>
          <w:szCs w:val="28"/>
          <w:lang w:eastAsia="ru-RU"/>
        </w:rPr>
        <w:t>Если</w:t>
      </w:r>
      <w:r w:rsidRPr="00352C7B">
        <w:rPr>
          <w:rFonts w:ascii="inherit" w:eastAsia="Times New Roman" w:hAnsi="inherit" w:cs="Arial"/>
          <w:b/>
          <w:i/>
          <w:color w:val="000000"/>
          <w:kern w:val="36"/>
          <w:sz w:val="28"/>
          <w:szCs w:val="28"/>
          <w:lang w:eastAsia="ru-RU"/>
        </w:rPr>
        <w:t xml:space="preserve"> ребёнок музыкально одарён</w:t>
      </w:r>
      <w:r w:rsidR="00DC60FF">
        <w:rPr>
          <w:rFonts w:ascii="inherit" w:eastAsia="Times New Roman" w:hAnsi="inherit" w:cs="Arial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</w:p>
    <w:p w:rsidR="00D85C12" w:rsidRPr="00DC60FF" w:rsidRDefault="00DC60FF" w:rsidP="00352C7B">
      <w:pPr>
        <w:shd w:val="clear" w:color="auto" w:fill="FFFFFF"/>
        <w:spacing w:after="120" w:line="468" w:lineRule="atLeast"/>
        <w:outlineLvl w:val="0"/>
        <w:rPr>
          <w:rFonts w:ascii="inherit" w:eastAsia="Times New Roman" w:hAnsi="inherit" w:cs="Arial"/>
          <w:b/>
          <w:i/>
          <w:color w:val="000000"/>
          <w:kern w:val="36"/>
          <w:lang w:eastAsia="ru-RU"/>
        </w:rPr>
      </w:pPr>
      <w:r>
        <w:rPr>
          <w:rFonts w:ascii="inherit" w:eastAsia="Times New Roman" w:hAnsi="inherit" w:cs="Arial"/>
          <w:b/>
          <w:i/>
          <w:color w:val="000000"/>
          <w:kern w:val="36"/>
          <w:sz w:val="28"/>
          <w:szCs w:val="28"/>
          <w:lang w:eastAsia="ru-RU"/>
        </w:rPr>
        <w:t>(</w:t>
      </w:r>
      <w:r w:rsidRPr="00DC60FF">
        <w:rPr>
          <w:rFonts w:ascii="inherit" w:eastAsia="Times New Roman" w:hAnsi="inherit" w:cs="Arial"/>
          <w:b/>
          <w:i/>
          <w:color w:val="000000"/>
          <w:kern w:val="36"/>
          <w:lang w:eastAsia="ru-RU"/>
        </w:rPr>
        <w:t>из опыта работы преподавателя по классу баяна, аккордеона ДШИ г. Нарьян-Мар</w:t>
      </w:r>
      <w:r w:rsidR="00B52DD5">
        <w:rPr>
          <w:rFonts w:ascii="inherit" w:eastAsia="Times New Roman" w:hAnsi="inherit" w:cs="Arial"/>
          <w:b/>
          <w:i/>
          <w:color w:val="000000"/>
          <w:kern w:val="36"/>
          <w:lang w:eastAsia="ru-RU"/>
        </w:rPr>
        <w:t>, Зиминой В.П.</w:t>
      </w:r>
      <w:r w:rsidRPr="00DC60FF">
        <w:rPr>
          <w:rFonts w:ascii="inherit" w:eastAsia="Times New Roman" w:hAnsi="inherit" w:cs="Arial"/>
          <w:b/>
          <w:i/>
          <w:color w:val="000000"/>
          <w:kern w:val="36"/>
          <w:lang w:eastAsia="ru-RU"/>
        </w:rPr>
        <w:t>)</w:t>
      </w:r>
    </w:p>
    <w:p w:rsidR="00D85C12" w:rsidRPr="00D85C12" w:rsidRDefault="00D85C12" w:rsidP="00D85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4CD8" w:rsidRPr="005E11F0" w:rsidRDefault="000A3530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      </w:t>
      </w:r>
      <w:r w:rsidR="004C60B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</w:t>
      </w:r>
      <w:r w:rsidR="00352C7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0235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24C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 одарённый ребёнок </w:t>
      </w:r>
      <w:r w:rsidR="002473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ребёнок, который качественно </w:t>
      </w:r>
      <w:r w:rsidR="00524C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473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ыделяется из общего коллектива сверстников. </w:t>
      </w:r>
    </w:p>
    <w:p w:rsidR="00D85C12" w:rsidRPr="005E11F0" w:rsidRDefault="00A512F0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24C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одарёнными детьми необходимо постараться</w:t>
      </w:r>
      <w:r w:rsidR="00EF16F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</w:t>
      </w:r>
      <w:r w:rsidR="00C2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4C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</w:t>
      </w:r>
      <w:r w:rsidR="00EF16F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благоприятную атмосферу взаимопонимания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2)</w:t>
      </w:r>
      <w:r w:rsidR="00C2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16F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общения на уроках и во внеурочной деятельности постоянно стимулировать ребёнка к творчеству.</w:t>
      </w:r>
    </w:p>
    <w:p w:rsidR="00F811D2" w:rsidRPr="005E11F0" w:rsidRDefault="0017468D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istoriya-pervaya-alina"/>
      <w:bookmarkEnd w:id="1"/>
      <w:r w:rsidRPr="005E1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Младший школьный возраст –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повышенная эмоциональность при восприятии новых задач. От учёбы они ждут продолжения игры, ощущения радости. Столкнувшись с большим объёмом школьных занятий, потоком новой информации, </w:t>
      </w:r>
      <w:r w:rsidR="00B92C7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начинают понимать, что учение – это труд. Не все дети могут справиться с эти</w:t>
      </w:r>
      <w:r w:rsidR="00C2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 </w:t>
      </w:r>
      <w:r w:rsidR="00B37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</w:t>
      </w:r>
      <w:r w:rsidR="00B37E26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убедилась</w:t>
      </w:r>
      <w:r w:rsidR="00F811D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своём опыте с детьми младшего во</w:t>
      </w:r>
      <w:r w:rsidR="002D0FE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811D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 (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 </w:t>
      </w:r>
      <w:r w:rsidR="00F811D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 лет), в некоторых закономерностях:</w:t>
      </w:r>
    </w:p>
    <w:p w:rsidR="00D85C12" w:rsidRPr="005E11F0" w:rsidRDefault="00B37E26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bookmarkEnd w:id="2"/>
      <w:r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</w:t>
      </w:r>
      <w:r w:rsidR="00D85C12"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D0FE9"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</w:t>
      </w:r>
      <w:r w:rsidR="00C26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C60FF" w:rsidRPr="005E11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Введение игровых моментов во время урока.</w:t>
      </w:r>
    </w:p>
    <w:p w:rsidR="00D85C12" w:rsidRPr="005E11F0" w:rsidRDefault="00874BC8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малышей пугает и отталкивает всё монотонное, скучное. Для маленького музыканта, в том числе и д</w:t>
      </w:r>
      <w:r w:rsidR="00DC60F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="00F811D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одарённого,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наверняка имеет значение занимательный характер урока. Введение в урок игровых ситуаций. Потому что игра — потребность ребёнка. Пу</w:t>
      </w:r>
      <w:r w:rsidR="002D0FE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к познанию мира.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Придумай игру к каждому учебному действию — и у тебя получится.</w:t>
      </w:r>
      <w:r w:rsidR="00F811D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FE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 (</w:t>
      </w:r>
      <w:r w:rsidR="00F811D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баянистов</w:t>
      </w:r>
      <w:r w:rsidR="002D0FE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2D0FE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1D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“Польке” Д. </w:t>
      </w:r>
      <w:proofErr w:type="spellStart"/>
      <w:r w:rsidR="00F811D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="00F811D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 с “ля’ на “фа” через “соль” (по “старой” аппликатуре) </w:t>
      </w:r>
      <w:r w:rsidR="002D0FE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4-3-4 палец.  Проговариваем, что надо показать фокус-покус, при котором кисть руки остаётся неизменной, а фокус показывает только 4-ый пальчик.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Или, при постановке левой руки делаем “</w:t>
      </w:r>
      <w:r w:rsidR="00AA70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Крышу домика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 w:rsidR="00AA70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не раздавить жучков-паучков и чтобы их не замочило дождиком. 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таких “фокусов” огромное множество.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spellStart"/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Хромоножка</w:t>
      </w:r>
      <w:proofErr w:type="spellEnd"/>
      <w:r w:rsidR="00DC60F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Кролик.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85C12" w:rsidRPr="005E11F0" w:rsidRDefault="002D0FE9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</w:t>
      </w:r>
      <w:r w:rsidR="00D85C12"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E11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Использование игрушек</w:t>
      </w:r>
      <w:r w:rsidR="00FF2569" w:rsidRPr="005E11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D85C12"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F2569"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D85C12"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кукол</w:t>
      </w:r>
      <w:r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солдатиков, машинок …</w:t>
      </w:r>
      <w:r w:rsidR="00FF2569"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AA704D"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85C12" w:rsidRPr="005E11F0" w:rsidRDefault="00874BC8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Кукла для дошкольника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младшего школьника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живое существо. Она может быть учеником, слушателем, учителем. Малыш сам может учить куклу и учиться у неё. Кроме того, кукла вносит в первые, достаточно скучные занятия, оживление и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юмор. Если ученик пришёл на урок с игрушкой,  то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в</w:t>
      </w:r>
      <w:r w:rsidR="00AA70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овлекаем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эту игрушку в занятие</w:t>
      </w:r>
      <w:r w:rsidR="00FF256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Некоторые дети даже на выездные конкурсы берут с собой любимую игрушку, которая является как бы талисманом на удачное выступление. Приходилось держать игрушку-талис</w:t>
      </w:r>
      <w:r w:rsidR="00B92C7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 в руках во время выступлений учеников на конкурсах</w:t>
      </w:r>
      <w:r w:rsidR="00DC60F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даже у детей 10-12 лет.</w:t>
      </w:r>
    </w:p>
    <w:p w:rsidR="00D85C12" w:rsidRPr="005E11F0" w:rsidRDefault="002D0FE9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3) </w:t>
      </w:r>
      <w:r w:rsidR="00D85C12" w:rsidRPr="005E11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Творческий характер урока.</w:t>
      </w:r>
    </w:p>
    <w:p w:rsidR="00D85C12" w:rsidRPr="005E11F0" w:rsidRDefault="006868E5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со стороны учителя, так и со стороны ученика. Со стороны учителя имеется в виду индивидуальный подход к каждому ребёнку. Недопустим так называемый "типовой урок". При занятиях </w:t>
      </w:r>
      <w:r w:rsidR="00FF256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дошкольником всё индивидуально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время урока, последовательность изложения, интенсивность, размер домашнего задания. Да и сам урок — сплошн</w:t>
      </w:r>
      <w:r w:rsidR="002D0FE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импровизация. Ребёнок устал -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переключиться на что-то другое</w:t>
      </w:r>
      <w:r w:rsidR="002D0FE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развлекательное. </w:t>
      </w:r>
      <w:r w:rsidR="00B92C7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яркий иллюстрированный материал.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не нравится предложенная пьес</w:t>
      </w:r>
      <w:r w:rsidR="00DC60F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— найти другую. Сыграть</w:t>
      </w:r>
      <w:r w:rsidR="00FF256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ребёнку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пьесу и предложи</w:t>
      </w:r>
      <w:r w:rsidR="00DC60F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нарисовать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рисунок, выражающий настроение музыки. Или придумать слова на какую-то мелодию. Чем больше создашь ученику возможностей для творческого выражения, тем лучше</w:t>
      </w:r>
      <w:bookmarkStart w:id="3" w:name="istoriya-vtoraya-sasha"/>
      <w:bookmarkEnd w:id="3"/>
      <w:r w:rsidR="0079673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C12" w:rsidRPr="005E11F0" w:rsidRDefault="00B92C7A" w:rsidP="00B92C7A">
      <w:pPr>
        <w:shd w:val="clear" w:color="auto" w:fill="FFFFFF"/>
        <w:spacing w:before="150" w:after="12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bookmarkStart w:id="4" w:name="muzykanty-vunderkindy"/>
      <w:bookmarkEnd w:id="4"/>
      <w:r w:rsidRPr="005E1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Средний школьный возраст</w:t>
      </w:r>
      <w:r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– формой деятельности в этот период выступает общение, </w:t>
      </w:r>
      <w:r w:rsidR="00E41944"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чувство взрослости, самоопределения. Изучаемые произведения, считаю, должны быть небольшими по объёму. А изучение нового – </w:t>
      </w:r>
      <w:proofErr w:type="gramStart"/>
      <w:r w:rsidR="00E41944"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исключительно  постепенным</w:t>
      </w:r>
      <w:proofErr w:type="gramEnd"/>
      <w:r w:rsidR="00E41944"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</w:p>
    <w:p w:rsidR="00E41944" w:rsidRPr="005E11F0" w:rsidRDefault="00E41944" w:rsidP="00B92C7A">
      <w:pPr>
        <w:shd w:val="clear" w:color="auto" w:fill="FFFFFF"/>
        <w:spacing w:before="150" w:after="12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E1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Подростковый возраст</w:t>
      </w:r>
      <w:r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– возраст самостоятельности, стремление высвободит</w:t>
      </w:r>
      <w:r w:rsidR="00C26F2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ь</w:t>
      </w:r>
      <w:r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ся из-под опеки. Они начинают бояться эстрады, </w:t>
      </w:r>
      <w:r w:rsidR="00DC60FF"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многие начинают </w:t>
      </w:r>
      <w:r w:rsidR="00C26F2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отказыва</w:t>
      </w:r>
      <w:r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</w:t>
      </w:r>
      <w:r w:rsidR="00C26F2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ь</w:t>
      </w:r>
      <w:r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ся от выступлений. У некоторых пропадает желание учиться. Чт</w:t>
      </w:r>
      <w:r w:rsidR="00DC60FF"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обы найти контакт с подростком, н</w:t>
      </w:r>
      <w:r w:rsidRPr="005E1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еобходимо совместно обсудить его дальнейшее музыкальное образование.</w:t>
      </w:r>
    </w:p>
    <w:p w:rsidR="00D85C12" w:rsidRPr="005E11F0" w:rsidRDefault="00E73DC6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D85C12" w:rsidRPr="005E11F0" w:rsidRDefault="00B5729D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М</w:t>
      </w:r>
      <w:r w:rsidR="00A1482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узыкально одарённые дети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 восприимчив</w:t>
      </w:r>
      <w:r w:rsidR="00A1482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музыке. Как правило, у таких детей рано вырабатываются свои музыкальные предпочтения. Свои приоритеты. Некоторые произведения им нравятся, и они готовы слушать их снова и снова. К другим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</w:t>
      </w:r>
      <w:r w:rsidR="00A1482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душны. </w:t>
      </w:r>
    </w:p>
    <w:p w:rsidR="00D85C12" w:rsidRPr="005E11F0" w:rsidRDefault="00B5729D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9673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1B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Одарённые дети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больше, чем обычные дети, любят одиночество. Они могут подолгу находиться одни в комнате, думая о чём-то своём, вынашивая какие-то свои планы и проекты. Иногда одарённые дети</w:t>
      </w:r>
      <w:r w:rsidR="00A1482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одиночестве сочиняют музыку.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Тут, безусловно, надо их похвалить и, если возможно, помочь эту музыку записать.</w:t>
      </w:r>
    </w:p>
    <w:p w:rsidR="00D85C12" w:rsidRPr="005E11F0" w:rsidRDefault="00B5729D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други</w:t>
      </w:r>
      <w:r w:rsidR="00E41944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общеизвестным "приметам" музыкально одарённых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относятся хороший музыкальный слух, способность быстро</w:t>
      </w:r>
      <w:r w:rsidR="0079673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подбирать мелодию на инструменте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хорошее чувство ритма. И, конечно же, при занятиях на музы</w:t>
      </w:r>
      <w:r w:rsidR="00851B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кальных инструментах такие дети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продвигаются значительно быстрее обычных детей и овладевают техническими трудностями с большей лёг</w:t>
      </w:r>
      <w:r w:rsidR="00851B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костью. </w:t>
      </w:r>
    </w:p>
    <w:p w:rsidR="00D85C12" w:rsidRPr="005E11F0" w:rsidRDefault="00851B12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A353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82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F9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необходимым ус</w:t>
      </w:r>
      <w:r w:rsidR="006868E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ловием для достижения </w:t>
      </w:r>
      <w:r w:rsidR="00FD5F9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положительных результатов  в работе с одарёнными детьми посещение мастер-классов</w:t>
      </w:r>
      <w:r w:rsidR="00B5729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D5F9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педагогами различных учебных зав</w:t>
      </w:r>
      <w:r w:rsidR="000A353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едений по специальному предмету</w:t>
      </w:r>
      <w:r w:rsid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A353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 время выездных конкурсов обязательно посещаем мастер-классы</w:t>
      </w:r>
      <w:r w:rsidR="00FD5F9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изготовлению каких-либо художественных промыслов, выставок национальных промыслов, пре</w:t>
      </w:r>
      <w:r w:rsidR="00A1482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зентаций  специальной литературы</w:t>
      </w:r>
      <w:r w:rsidR="00FD5F9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музыке</w:t>
      </w:r>
      <w:r w:rsidR="000A353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0135" w:rsidRPr="005E11F0" w:rsidRDefault="003C0135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Подготовка к концертам или конкурсам требует больших</w:t>
      </w:r>
      <w:r w:rsidR="00A1482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усилий и серьёзного отношения в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подготовке к таким мероприятиям. Обязательным считаю - высказать свои впечатления по результатам таких мероприятий.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конкурсных выступлений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помогает в дальнейшей работе, способствует дальнейшему развитию одарённых детей. Очень важным считаю – обязательно 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ребёнку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“почувствовать” </w:t>
      </w:r>
      <w:r w:rsidR="00C26F2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сцену перед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конкурсным выступлением, даже если вы уверены в ученике на 100% (пример выступления Политыко Артура</w:t>
      </w:r>
      <w:r w:rsidR="00C2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неоднократного лауреата</w:t>
      </w:r>
      <w:r w:rsidR="0030603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выездных конкурсов). Н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международном конкурсе в городе Уфа</w:t>
      </w:r>
      <w:r w:rsidR="00C26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</w:t>
      </w:r>
      <w:r w:rsidR="00C26F2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</w:t>
      </w:r>
      <w:r w:rsidR="0030603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своей практике не создала условия для “</w:t>
      </w:r>
      <w:proofErr w:type="spellStart"/>
      <w:r w:rsid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прочув</w:t>
      </w:r>
      <w:r w:rsidR="0030603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ствования</w:t>
      </w:r>
      <w:proofErr w:type="spellEnd"/>
      <w:r w:rsidR="0030603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сцены ученику, будучи уверена в нём.  Он “сорвался” на самом простейшем месте и в дальнейшем боль</w:t>
      </w:r>
      <w:r w:rsidR="0059655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не смог преодолеть свой страх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9655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 удаётся на сцене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проиграть хотя-бы кусочек из программы, то </w:t>
      </w:r>
      <w:r w:rsidR="000B0891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хотя-бы просто походить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будущей концертной площадке.</w:t>
      </w:r>
      <w:r w:rsidR="0059655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85C12" w:rsidRPr="005E11F0" w:rsidRDefault="00596557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Считаю важным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постараться познакомиться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семейными условиями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доме </w:t>
      </w:r>
      <w:r w:rsidR="007265C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Сотрудничество с родителями, считаю очень важным в своей работе с музыкально одарёнными детьми.</w:t>
      </w:r>
      <w:r w:rsidR="00E73DC6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родители интересуются продвижением ребёнка в освоении инструмента, помогают педагогу, тогда, конечно же, процесс обучения идёт быстрее.</w:t>
      </w:r>
      <w:r w:rsidR="00EF791E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любой самый сильный педагог будет бессилен, если </w:t>
      </w:r>
      <w:r w:rsidR="0043356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r w:rsidR="00EF791E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равнодушны к музыкальному образованию своего ребёнка. И, конечно же, на родительских собраниях никогда не буду обвинять ребёнка в лени, грубости.</w:t>
      </w:r>
      <w:r w:rsidR="000B0891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есть какие-либо замечания, предложения, то всё обсуждается в индивидуальных беседах с родителями.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 одарённые дети, хотя и любят подчас одиночество, нуждаются в общении. Только родители</w:t>
      </w:r>
      <w:r w:rsidR="000C397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мы, педагоги, можем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удовлетворить любознательность такого ребёнка. Выслушать его фантазии, его музыкальные сочинения, ответить на вопр</w:t>
      </w:r>
      <w:r w:rsidR="000C397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осы, какими бы нелепыми они нам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показались.</w:t>
      </w:r>
    </w:p>
    <w:p w:rsidR="007C3C90" w:rsidRPr="005E11F0" w:rsidRDefault="007C3C90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737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личного опыта и опыта своих коллег, одарённый ребёнок – это не всегда “послушный, исполнительный, воспитанный, блестящий…</w:t>
      </w:r>
      <w:r w:rsidR="00ED737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ребёнок.  По мнению К.Г. Юнга “одарённый ребёнок может иметь даже неблагоприятные характеристики: разбросанность, голова полна шалостей, он – нерадивый, халатный, невнимательный, озорной, своенравный”</w:t>
      </w:r>
      <w:r w:rsidR="00ED737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9655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68E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практике мы все сталкивались</w:t>
      </w:r>
      <w:r w:rsidR="00ED737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такими детьми, с которыми возникают даже конфликтные ситуации.  </w:t>
      </w:r>
      <w:r w:rsidR="0043356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иногда “холодный душ” полезен для способных учеников, быстро привыкающих к успеху, уверенность которых быстро превращается в самоуверенность и </w:t>
      </w:r>
      <w:r w:rsidR="006868E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перестают</w:t>
      </w:r>
      <w:r w:rsidR="0043356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прилагать усилия</w:t>
      </w:r>
      <w:r w:rsidR="00B5729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учёбе. </w:t>
      </w:r>
      <w:r w:rsidR="00ED737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музыкально одарённый ребёнок  чаще всех умеет доказать, что он – лучше, чем о нём думают. Он всегда активно и результативно готов принимать участие в мероприятиях. А выходя на сцену</w:t>
      </w:r>
      <w:r w:rsidR="00EF077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D737F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дети раскрывают все свои таланты.</w:t>
      </w:r>
      <w:r w:rsidR="00F00D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 о развитии таких детей, нельзя не остановиться на вопросе исполнительского репертуара. Реперту</w:t>
      </w:r>
      <w:r w:rsidR="00F90A0E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 должен быть интересен, ярок, - </w:t>
      </w:r>
      <w:r w:rsidR="00F00D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соответствовать возрасту и данным ребёнка. </w:t>
      </w:r>
      <w:r w:rsidR="0058487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</w:t>
      </w:r>
      <w:r w:rsidR="00EF077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="00F00D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стараюсь подбирать репертуар, который нравится ученику. </w:t>
      </w:r>
      <w:r w:rsidR="0043356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Порой приходится пересмотреть гору нотной литературы, чтобы найти интересную пьеску ученику. </w:t>
      </w:r>
      <w:r w:rsidR="00F00D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 годы своей педагогической деятельности</w:t>
      </w:r>
      <w:r w:rsidR="0058487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навязывала одарённым детям свои, как я считала, необход</w:t>
      </w:r>
      <w:r w:rsidR="000B0891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имые для разучивания, пьесы. Потому</w:t>
      </w:r>
      <w:r w:rsidR="0058487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считаю и потеряла их, перед </w:t>
      </w:r>
      <w:r w:rsidR="00EF791E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8487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которыми </w:t>
      </w:r>
      <w:r w:rsidR="00EF077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</w:t>
      </w:r>
      <w:r w:rsidR="0058487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сих пор мне стыдно</w:t>
      </w:r>
      <w:r w:rsidR="00F90A0E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4875" w:rsidRPr="005E11F0" w:rsidRDefault="00F90A0E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8487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одарёнными детьми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584875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избегать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некоторых крайностей, например, - возведение ребёнка на пьедестал, подчёркивая его особые права. Но с другой стороны – публичного принижения, достоинства или игнорирования его успехов в конкурсах, во время его “звёздной болезни”. К каждому такому ребёнку следует относиться с надеждой, любовью и ожиданием.</w:t>
      </w:r>
    </w:p>
    <w:p w:rsidR="005A5A0D" w:rsidRPr="005E11F0" w:rsidRDefault="000C3970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музыкальной одарённости детей,</w:t>
      </w:r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основном, реализуется во внеурочной  деятельности. </w:t>
      </w:r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музыкально одарённых воспитанников я  активно привлекаю к участию в концертной деятельности, творческих и социально-творческих проектах, участию в конкурсах</w:t>
      </w:r>
      <w:r w:rsidR="00AA70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уровней</w:t>
      </w:r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внеклассных мероприятиях. </w:t>
      </w:r>
      <w:r w:rsidR="005A5A0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A5A0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сах, считаю, является одной из составляющих в си</w:t>
      </w:r>
      <w:r w:rsidR="000E4296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стеме поддержки одарённых детей, как и их привлечение к активной концертной деятельности. </w:t>
      </w:r>
      <w:r w:rsidR="00851B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тв</w:t>
      </w:r>
      <w:r w:rsidR="00A1482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орческих соревнованиях мотивируе</w:t>
      </w:r>
      <w:r w:rsidR="00851B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детей к дальнейшему росту. </w:t>
      </w:r>
      <w:r w:rsidR="005A5A0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даже если выступление было не совсем удачным – никогда не буду ругать ребёнка за “провал”. </w:t>
      </w:r>
      <w:r w:rsidR="00851B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похвала – это всегда витамин роста</w:t>
      </w:r>
      <w:r w:rsidR="00EF077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C3970" w:rsidRPr="005E11F0" w:rsidRDefault="005A5A0D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</w:t>
      </w:r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педагог по классу баяна, понимаю, что каждый баянист просто обязан уметь подбирать по слуху, </w:t>
      </w:r>
      <w:r w:rsidR="00907F7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аккомпанировать, необходима</w:t>
      </w:r>
      <w:r w:rsidR="002473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обучения, которая соответствовала </w:t>
      </w:r>
      <w:r w:rsidR="00EF077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</w:t>
      </w:r>
      <w:r w:rsidR="00907F7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потребностям музыкально</w:t>
      </w:r>
      <w:r w:rsidR="002473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77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одарённым учащимся-баянистам, </w:t>
      </w:r>
      <w:r w:rsidR="00FB7B6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помогала бы обеспечить их дальнейшее развитие. </w:t>
      </w:r>
      <w:r w:rsidR="00EF077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оэтому </w:t>
      </w:r>
      <w:r w:rsidR="00FB7B6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таких учеников </w:t>
      </w:r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мною </w:t>
      </w:r>
      <w:r w:rsidR="002473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</w:t>
      </w:r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написана программа “</w:t>
      </w:r>
      <w:proofErr w:type="spellStart"/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Играй, баян!”</w:t>
      </w:r>
      <w:r w:rsidR="00AA70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лицензирована</w:t>
      </w:r>
      <w:r w:rsidR="006E6BFA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применяется в работе с музыкально одарёнными учениками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-баянистам. </w:t>
      </w:r>
      <w:r w:rsidR="00AA70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имеет свои </w:t>
      </w:r>
      <w:r w:rsidR="0090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r w:rsidR="00F00D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5C12" w:rsidRPr="005E11F0" w:rsidRDefault="000C3970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 мой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</w:t>
      </w:r>
      <w:r w:rsidR="005A5A0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гляд, не стоит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жёстко форсировать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занятия учеников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давать им заниматься</w:t>
      </w:r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ещё чем-то,</w:t>
      </w:r>
      <w:r w:rsidR="00851B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помимо музыки,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они хотят. </w:t>
      </w:r>
      <w:r w:rsidR="005A5A0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заниматься</w:t>
      </w:r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</w:t>
      </w:r>
      <w:r w:rsidR="005A5A0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теннис</w:t>
      </w:r>
      <w:r w:rsidR="005A5A0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</w:t>
      </w:r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танцами, </w:t>
      </w:r>
      <w:r w:rsidR="00B5729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им это нравится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</w:t>
      </w:r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блестя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музыкантов (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</w:t>
      </w:r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00D4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С-Петербургско</w:t>
      </w:r>
      <w:r w:rsidR="000A353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Университета культуры Николай Кравцов</w:t>
      </w:r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которого я и мои коллеги обучали</w:t>
      </w:r>
      <w:r w:rsidR="002473D8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в Международной школе </w:t>
      </w:r>
      <w:r w:rsidR="00FD5F9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аккордеона, </w:t>
      </w:r>
      <w:r w:rsidR="000A353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классу баяна, аккордеона, </w:t>
      </w:r>
      <w:r w:rsidR="000A353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вот -</w:t>
      </w:r>
      <w:r w:rsidR="00FD5F9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530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юности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чемпионом Эстонии по плаванию</w:t>
      </w:r>
      <w:proofErr w:type="gramStart"/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D5F9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gramEnd"/>
      <w:r w:rsidR="00FD5F97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5A0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A321B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еизвестно, что ребёнку больше пригодится в дальнейшей жизни. </w:t>
      </w:r>
    </w:p>
    <w:p w:rsidR="00D85C12" w:rsidRPr="005E11F0" w:rsidRDefault="005A5A0D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-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"золотую середину". За тактику компромиссов. Когда, с одной стороны, делается всё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поддержать интерес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к музыке. Но, с друго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он не ломается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ему даётся свобода выбора. Я - 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обучение, когда исключаются фразы "пока не с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ыграешь это место 10 раз, домой не пойдёшь". Или что-то подобное… Я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то, чтобы в воспитани</w:t>
      </w:r>
      <w:r w:rsidR="00633A09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музыкально одарённых детей во главе </w:t>
      </w:r>
      <w:r w:rsidR="00907F7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стоял принцип</w:t>
      </w:r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знаменитого чешского педагога Яна </w:t>
      </w:r>
      <w:proofErr w:type="spellStart"/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</w:t>
      </w:r>
      <w:r w:rsidR="0090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85C12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Коменского: "Сперва любить, а потом — учить".</w:t>
      </w:r>
    </w:p>
    <w:p w:rsidR="00A541D1" w:rsidRPr="005E11F0" w:rsidRDefault="00A541D1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296" w:rsidRPr="005E11F0" w:rsidRDefault="000E4296" w:rsidP="00D85C12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И ещё</w:t>
      </w:r>
      <w:r w:rsidR="000B0891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(небольшое отступление)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Хотелось бы остановиться на рабо</w:t>
      </w:r>
      <w:r w:rsidR="007D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  детьми-инвалидами. Я уверена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среди них тоже </w:t>
      </w:r>
      <w:r w:rsidR="00907F7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музыкально</w:t>
      </w:r>
      <w:r w:rsidR="00D8266C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одарённые.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бы очень хотелось, чтобы на следующий учебный год </w:t>
      </w:r>
      <w:r w:rsidR="0090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ЦРО запланировал обмен опытом работы </w:t>
      </w:r>
      <w:r w:rsidR="00907F7D"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</w:t>
      </w:r>
      <w:r w:rsidR="0090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детьми-инвалидами.</w:t>
      </w:r>
    </w:p>
    <w:p w:rsidR="00D85C12" w:rsidRPr="005E11F0" w:rsidRDefault="00D85C12" w:rsidP="00D85C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C12" w:rsidRPr="005E11F0" w:rsidRDefault="00D85C12" w:rsidP="00D85C12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100" w:rsidRPr="005E11F0" w:rsidRDefault="00986100">
      <w:pPr>
        <w:rPr>
          <w:sz w:val="24"/>
          <w:szCs w:val="24"/>
        </w:rPr>
      </w:pPr>
    </w:p>
    <w:sectPr w:rsidR="00986100" w:rsidRPr="005E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93B1C"/>
    <w:multiLevelType w:val="multilevel"/>
    <w:tmpl w:val="DEC6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12"/>
    <w:rsid w:val="000235A0"/>
    <w:rsid w:val="000A3530"/>
    <w:rsid w:val="000B0891"/>
    <w:rsid w:val="000C3970"/>
    <w:rsid w:val="000E4296"/>
    <w:rsid w:val="0017468D"/>
    <w:rsid w:val="001C555C"/>
    <w:rsid w:val="002473D8"/>
    <w:rsid w:val="002D0FE9"/>
    <w:rsid w:val="00306039"/>
    <w:rsid w:val="00352C7B"/>
    <w:rsid w:val="003C0135"/>
    <w:rsid w:val="00433562"/>
    <w:rsid w:val="004C60BE"/>
    <w:rsid w:val="00524CD8"/>
    <w:rsid w:val="00567CD3"/>
    <w:rsid w:val="00584875"/>
    <w:rsid w:val="00596557"/>
    <w:rsid w:val="005A5A0D"/>
    <w:rsid w:val="005E11F0"/>
    <w:rsid w:val="00633A09"/>
    <w:rsid w:val="006868E5"/>
    <w:rsid w:val="006D7206"/>
    <w:rsid w:val="006E6BFA"/>
    <w:rsid w:val="007265C9"/>
    <w:rsid w:val="00796732"/>
    <w:rsid w:val="007C3C90"/>
    <w:rsid w:val="007D5263"/>
    <w:rsid w:val="00851B12"/>
    <w:rsid w:val="00874BC8"/>
    <w:rsid w:val="00907F7D"/>
    <w:rsid w:val="00986100"/>
    <w:rsid w:val="00A1482A"/>
    <w:rsid w:val="00A30ABD"/>
    <w:rsid w:val="00A512F0"/>
    <w:rsid w:val="00A541D1"/>
    <w:rsid w:val="00AA704D"/>
    <w:rsid w:val="00B37E26"/>
    <w:rsid w:val="00B52DD5"/>
    <w:rsid w:val="00B5729D"/>
    <w:rsid w:val="00B92C7A"/>
    <w:rsid w:val="00C26F2F"/>
    <w:rsid w:val="00D8266C"/>
    <w:rsid w:val="00D85C12"/>
    <w:rsid w:val="00DA321B"/>
    <w:rsid w:val="00DC48DF"/>
    <w:rsid w:val="00DC60FF"/>
    <w:rsid w:val="00E41944"/>
    <w:rsid w:val="00E73DC6"/>
    <w:rsid w:val="00ED737F"/>
    <w:rsid w:val="00EF0777"/>
    <w:rsid w:val="00EF16F0"/>
    <w:rsid w:val="00EF791E"/>
    <w:rsid w:val="00F00D4D"/>
    <w:rsid w:val="00F811D2"/>
    <w:rsid w:val="00F90A0E"/>
    <w:rsid w:val="00FB7B6B"/>
    <w:rsid w:val="00FD5F97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F1E5"/>
  <w15:docId w15:val="{3AD01D7F-F19B-4598-8C71-08667F5A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7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0495">
                  <w:marLeft w:val="-37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2018-10-08T09:21:00Z</cp:lastPrinted>
  <dcterms:created xsi:type="dcterms:W3CDTF">2025-04-22T14:49:00Z</dcterms:created>
  <dcterms:modified xsi:type="dcterms:W3CDTF">2025-04-22T14:50:00Z</dcterms:modified>
</cp:coreProperties>
</file>